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C44" w:rsidRPr="00D879F0" w:rsidRDefault="00D879F0" w:rsidP="00A17C44">
      <w:pPr>
        <w:spacing w:after="120"/>
        <w:outlineLvl w:val="0"/>
        <w:rPr>
          <w:b/>
          <w:sz w:val="22"/>
          <w:szCs w:val="22"/>
        </w:rPr>
      </w:pPr>
      <w:bookmarkStart w:id="0" w:name="_GoBack"/>
      <w:bookmarkEnd w:id="0"/>
      <w:r w:rsidRPr="00D879F0">
        <w:rPr>
          <w:b/>
          <w:sz w:val="22"/>
          <w:szCs w:val="22"/>
        </w:rPr>
        <w:t>Leistungsbeschreibung zu</w:t>
      </w:r>
      <w:r w:rsidR="00DD4194">
        <w:rPr>
          <w:b/>
          <w:sz w:val="22"/>
          <w:szCs w:val="22"/>
        </w:rPr>
        <w:t xml:space="preserve">r </w:t>
      </w:r>
      <w:r w:rsidR="00E56348">
        <w:rPr>
          <w:b/>
          <w:sz w:val="22"/>
          <w:szCs w:val="22"/>
        </w:rPr>
        <w:t xml:space="preserve">Öffentlichen </w:t>
      </w:r>
      <w:r w:rsidR="00DD4194">
        <w:rPr>
          <w:b/>
          <w:sz w:val="22"/>
          <w:szCs w:val="22"/>
        </w:rPr>
        <w:t>Ausschreibung</w:t>
      </w:r>
      <w:r w:rsidR="00A17C44" w:rsidRPr="00D879F0">
        <w:rPr>
          <w:b/>
          <w:sz w:val="22"/>
          <w:szCs w:val="22"/>
        </w:rPr>
        <w:t>: 10/4.1-20</w:t>
      </w:r>
      <w:r w:rsidR="004C13D6">
        <w:rPr>
          <w:b/>
          <w:sz w:val="22"/>
          <w:szCs w:val="22"/>
        </w:rPr>
        <w:t>2</w:t>
      </w:r>
      <w:r w:rsidR="00684BB4">
        <w:rPr>
          <w:b/>
          <w:sz w:val="22"/>
          <w:szCs w:val="22"/>
        </w:rPr>
        <w:t>6</w:t>
      </w:r>
      <w:r w:rsidR="00A17C44" w:rsidRPr="00D879F0">
        <w:rPr>
          <w:b/>
          <w:sz w:val="22"/>
          <w:szCs w:val="22"/>
        </w:rPr>
        <w:t>-</w:t>
      </w:r>
      <w:r w:rsidR="00F53AA7">
        <w:rPr>
          <w:b/>
          <w:sz w:val="22"/>
          <w:szCs w:val="22"/>
        </w:rPr>
        <w:t>0</w:t>
      </w:r>
      <w:r w:rsidR="00B23EA0">
        <w:rPr>
          <w:b/>
          <w:sz w:val="22"/>
          <w:szCs w:val="22"/>
        </w:rPr>
        <w:t>3</w:t>
      </w:r>
      <w:r w:rsidR="00684BB4">
        <w:rPr>
          <w:b/>
          <w:sz w:val="22"/>
          <w:szCs w:val="22"/>
        </w:rPr>
        <w:t>03</w:t>
      </w:r>
    </w:p>
    <w:p w:rsidR="00A17C44" w:rsidRPr="00D879F0" w:rsidRDefault="0006238D" w:rsidP="00A17C44">
      <w:pPr>
        <w:spacing w:after="120"/>
        <w:outlineLvl w:val="0"/>
        <w:rPr>
          <w:b/>
          <w:sz w:val="22"/>
          <w:szCs w:val="22"/>
        </w:rPr>
      </w:pPr>
      <w:r>
        <w:rPr>
          <w:b/>
          <w:sz w:val="22"/>
          <w:szCs w:val="22"/>
        </w:rPr>
        <w:t xml:space="preserve">Lieferung </w:t>
      </w:r>
      <w:r w:rsidR="00B23EA0">
        <w:rPr>
          <w:b/>
          <w:sz w:val="22"/>
          <w:szCs w:val="22"/>
        </w:rPr>
        <w:t xml:space="preserve">von </w:t>
      </w:r>
      <w:r w:rsidR="00684BB4">
        <w:rPr>
          <w:b/>
          <w:sz w:val="22"/>
          <w:szCs w:val="22"/>
        </w:rPr>
        <w:t>zwei PKWs für die Feuerwehr Schule Gelsenkirchen und den Leitenden Notarzt (LNA)</w:t>
      </w:r>
    </w:p>
    <w:p w:rsidR="00A730A3" w:rsidRPr="00D879F0" w:rsidRDefault="00A730A3" w:rsidP="00DD0C9D">
      <w:pPr>
        <w:spacing w:after="120"/>
        <w:outlineLvl w:val="0"/>
        <w:rPr>
          <w:b/>
          <w:sz w:val="22"/>
          <w:szCs w:val="22"/>
          <w:u w:val="single"/>
        </w:rPr>
      </w:pPr>
      <w:r w:rsidRPr="00D879F0">
        <w:rPr>
          <w:b/>
          <w:sz w:val="22"/>
          <w:szCs w:val="22"/>
          <w:u w:val="single"/>
        </w:rPr>
        <w:t>A: Vorbemerkungen - Allgemeines:</w:t>
      </w:r>
    </w:p>
    <w:p w:rsidR="00A730A3" w:rsidRPr="00D879F0" w:rsidRDefault="00A730A3" w:rsidP="00DD0C9D">
      <w:pPr>
        <w:numPr>
          <w:ilvl w:val="0"/>
          <w:numId w:val="2"/>
        </w:numPr>
        <w:tabs>
          <w:tab w:val="clear" w:pos="644"/>
        </w:tabs>
        <w:spacing w:after="120"/>
        <w:ind w:left="426" w:hanging="426"/>
        <w:rPr>
          <w:sz w:val="22"/>
          <w:szCs w:val="22"/>
        </w:rPr>
      </w:pPr>
      <w:r w:rsidRPr="00D879F0">
        <w:rPr>
          <w:sz w:val="22"/>
          <w:szCs w:val="22"/>
        </w:rPr>
        <w:t>Diese Leistungsbeschreibung ist Bestandteil des Angebo</w:t>
      </w:r>
      <w:r w:rsidR="003A27F9" w:rsidRPr="00D879F0">
        <w:rPr>
          <w:sz w:val="22"/>
          <w:szCs w:val="22"/>
        </w:rPr>
        <w:t xml:space="preserve">tes zur Ausschreibung </w:t>
      </w:r>
      <w:r w:rsidR="00D92B81" w:rsidRPr="00D879F0">
        <w:rPr>
          <w:sz w:val="22"/>
          <w:szCs w:val="22"/>
        </w:rPr>
        <w:br/>
      </w:r>
      <w:r w:rsidR="003A27F9" w:rsidRPr="00D879F0">
        <w:rPr>
          <w:sz w:val="22"/>
          <w:szCs w:val="22"/>
        </w:rPr>
        <w:t xml:space="preserve">Nr. </w:t>
      </w:r>
      <w:r w:rsidR="006E4626" w:rsidRPr="00D879F0">
        <w:rPr>
          <w:sz w:val="22"/>
          <w:szCs w:val="22"/>
        </w:rPr>
        <w:t>10/4.1-20</w:t>
      </w:r>
      <w:r w:rsidR="00DD4194">
        <w:rPr>
          <w:sz w:val="22"/>
          <w:szCs w:val="22"/>
        </w:rPr>
        <w:t>2</w:t>
      </w:r>
      <w:r w:rsidR="00684BB4">
        <w:rPr>
          <w:sz w:val="22"/>
          <w:szCs w:val="22"/>
        </w:rPr>
        <w:t>6</w:t>
      </w:r>
      <w:r w:rsidR="003972F1">
        <w:rPr>
          <w:sz w:val="22"/>
          <w:szCs w:val="22"/>
        </w:rPr>
        <w:t>-0</w:t>
      </w:r>
      <w:r w:rsidR="00B23EA0">
        <w:rPr>
          <w:sz w:val="22"/>
          <w:szCs w:val="22"/>
        </w:rPr>
        <w:t>3</w:t>
      </w:r>
      <w:r w:rsidR="00684BB4">
        <w:rPr>
          <w:sz w:val="22"/>
          <w:szCs w:val="22"/>
        </w:rPr>
        <w:t>03</w:t>
      </w:r>
      <w:r w:rsidR="00A039D0" w:rsidRPr="00D879F0">
        <w:rPr>
          <w:sz w:val="22"/>
          <w:szCs w:val="22"/>
        </w:rPr>
        <w:t>.</w:t>
      </w:r>
      <w:r w:rsidR="00684BB4">
        <w:rPr>
          <w:sz w:val="22"/>
          <w:szCs w:val="22"/>
        </w:rPr>
        <w:t xml:space="preserve"> Diese Ausschreibung wird als Öffentliche Ausschreibung gemäß § 8 Abs. 1 und § 9 UVgO durchgeführt.</w:t>
      </w:r>
    </w:p>
    <w:p w:rsidR="006E4626" w:rsidRPr="00D879F0" w:rsidRDefault="006E4626" w:rsidP="006E4626">
      <w:pPr>
        <w:numPr>
          <w:ilvl w:val="0"/>
          <w:numId w:val="2"/>
        </w:numPr>
        <w:tabs>
          <w:tab w:val="clear" w:pos="644"/>
        </w:tabs>
        <w:spacing w:after="120"/>
        <w:ind w:left="426" w:hanging="426"/>
        <w:rPr>
          <w:sz w:val="22"/>
          <w:szCs w:val="22"/>
        </w:rPr>
      </w:pPr>
      <w:r w:rsidRPr="00D879F0">
        <w:rPr>
          <w:sz w:val="22"/>
          <w:szCs w:val="22"/>
        </w:rPr>
        <w:t xml:space="preserve">Die Angebote sind in deutscher Sprache abzufassen und mit den Daten des Bieters (Firmenname, Adresse und Sachbearbeiter) zu versehen. Die </w:t>
      </w:r>
      <w:r w:rsidRPr="00D879F0">
        <w:rPr>
          <w:b/>
          <w:sz w:val="22"/>
          <w:szCs w:val="22"/>
        </w:rPr>
        <w:t>Zulassungsfrist</w:t>
      </w:r>
      <w:r w:rsidRPr="00D879F0">
        <w:rPr>
          <w:sz w:val="22"/>
          <w:szCs w:val="22"/>
        </w:rPr>
        <w:t xml:space="preserve"> zur Beantwortung von Bieterfragen endet am</w:t>
      </w:r>
      <w:r w:rsidR="00391950">
        <w:rPr>
          <w:sz w:val="22"/>
          <w:szCs w:val="22"/>
        </w:rPr>
        <w:t xml:space="preserve"> </w:t>
      </w:r>
      <w:r w:rsidR="0033119F">
        <w:rPr>
          <w:b/>
          <w:sz w:val="22"/>
          <w:szCs w:val="22"/>
        </w:rPr>
        <w:t>06</w:t>
      </w:r>
      <w:r w:rsidR="00031ABC">
        <w:rPr>
          <w:b/>
          <w:sz w:val="22"/>
          <w:szCs w:val="22"/>
        </w:rPr>
        <w:t>.</w:t>
      </w:r>
      <w:r w:rsidR="0033119F">
        <w:rPr>
          <w:b/>
          <w:sz w:val="22"/>
          <w:szCs w:val="22"/>
        </w:rPr>
        <w:t>07</w:t>
      </w:r>
      <w:r w:rsidR="00031ABC">
        <w:rPr>
          <w:b/>
          <w:sz w:val="22"/>
          <w:szCs w:val="22"/>
        </w:rPr>
        <w:t>.202</w:t>
      </w:r>
      <w:r w:rsidR="00B23EA0">
        <w:rPr>
          <w:b/>
          <w:sz w:val="22"/>
          <w:szCs w:val="22"/>
        </w:rPr>
        <w:t>6</w:t>
      </w:r>
      <w:r w:rsidRPr="00CE63F3">
        <w:rPr>
          <w:sz w:val="22"/>
          <w:szCs w:val="22"/>
        </w:rPr>
        <w:t>.</w:t>
      </w:r>
      <w:r w:rsidRPr="00D879F0">
        <w:rPr>
          <w:sz w:val="22"/>
          <w:szCs w:val="22"/>
        </w:rPr>
        <w:t xml:space="preserve"> Die </w:t>
      </w:r>
      <w:r w:rsidRPr="00D879F0">
        <w:rPr>
          <w:b/>
          <w:sz w:val="22"/>
          <w:szCs w:val="22"/>
        </w:rPr>
        <w:t>Angebotsfrist</w:t>
      </w:r>
      <w:r w:rsidRPr="00D879F0">
        <w:rPr>
          <w:sz w:val="22"/>
          <w:szCs w:val="22"/>
        </w:rPr>
        <w:t xml:space="preserve"> endet am </w:t>
      </w:r>
      <w:r w:rsidR="0033119F">
        <w:rPr>
          <w:b/>
          <w:sz w:val="22"/>
          <w:szCs w:val="22"/>
        </w:rPr>
        <w:t>07</w:t>
      </w:r>
      <w:r w:rsidR="00AF7942" w:rsidRPr="00EB3E2C">
        <w:rPr>
          <w:b/>
          <w:sz w:val="22"/>
          <w:szCs w:val="22"/>
        </w:rPr>
        <w:t>.</w:t>
      </w:r>
      <w:r w:rsidR="0033119F">
        <w:rPr>
          <w:b/>
          <w:sz w:val="22"/>
          <w:szCs w:val="22"/>
        </w:rPr>
        <w:t>07</w:t>
      </w:r>
      <w:r w:rsidR="00D879F0" w:rsidRPr="00CE63F3">
        <w:rPr>
          <w:b/>
          <w:sz w:val="22"/>
          <w:szCs w:val="22"/>
        </w:rPr>
        <w:t>.</w:t>
      </w:r>
      <w:r w:rsidR="009A628E">
        <w:rPr>
          <w:b/>
          <w:sz w:val="22"/>
          <w:szCs w:val="22"/>
        </w:rPr>
        <w:t>20</w:t>
      </w:r>
      <w:r w:rsidR="00684BB4">
        <w:rPr>
          <w:b/>
          <w:sz w:val="22"/>
          <w:szCs w:val="22"/>
        </w:rPr>
        <w:t>26</w:t>
      </w:r>
      <w:r w:rsidRPr="00D879F0">
        <w:rPr>
          <w:sz w:val="22"/>
          <w:szCs w:val="22"/>
        </w:rPr>
        <w:t xml:space="preserve"> um </w:t>
      </w:r>
      <w:r w:rsidR="00071357" w:rsidRPr="00D879F0">
        <w:rPr>
          <w:sz w:val="22"/>
          <w:szCs w:val="22"/>
        </w:rPr>
        <w:t>12</w:t>
      </w:r>
      <w:r w:rsidRPr="00D879F0">
        <w:rPr>
          <w:sz w:val="22"/>
          <w:szCs w:val="22"/>
        </w:rPr>
        <w:t xml:space="preserve">.00 Uhr. Eine Übermittlung der Angebote  ist ausschließlich auf elektronischem Wege über den </w:t>
      </w:r>
      <w:r w:rsidRPr="00D879F0">
        <w:rPr>
          <w:b/>
          <w:sz w:val="22"/>
          <w:szCs w:val="22"/>
        </w:rPr>
        <w:t>Vergabemarkplatz Metropole-Ruhr</w:t>
      </w:r>
      <w:r w:rsidRPr="00D879F0">
        <w:rPr>
          <w:sz w:val="22"/>
          <w:szCs w:val="22"/>
        </w:rPr>
        <w:t xml:space="preserve"> zugelassen.</w:t>
      </w:r>
    </w:p>
    <w:p w:rsidR="00A730A3" w:rsidRDefault="006E4626" w:rsidP="006E4626">
      <w:pPr>
        <w:spacing w:after="120"/>
        <w:ind w:left="426"/>
        <w:rPr>
          <w:b/>
          <w:sz w:val="22"/>
          <w:szCs w:val="22"/>
          <w:u w:val="single"/>
        </w:rPr>
      </w:pPr>
      <w:r w:rsidRPr="00D879F0">
        <w:rPr>
          <w:b/>
          <w:sz w:val="22"/>
          <w:szCs w:val="22"/>
          <w:u w:val="single"/>
        </w:rPr>
        <w:t>Angebote</w:t>
      </w:r>
      <w:r w:rsidR="00E56348">
        <w:rPr>
          <w:b/>
          <w:sz w:val="22"/>
          <w:szCs w:val="22"/>
          <w:u w:val="single"/>
        </w:rPr>
        <w:t>,</w:t>
      </w:r>
      <w:r w:rsidRPr="00D879F0">
        <w:rPr>
          <w:b/>
          <w:sz w:val="22"/>
          <w:szCs w:val="22"/>
          <w:u w:val="single"/>
        </w:rPr>
        <w:t xml:space="preserve"> die auf einem anderen Weg (z.B. schriftlich, per E-Mail, per Fax) eingehen, werden von der Wertung ausgeschlossen.</w:t>
      </w:r>
    </w:p>
    <w:p w:rsidR="00DD2D6B" w:rsidRPr="00D879F0" w:rsidRDefault="00DD2D6B" w:rsidP="006E4626">
      <w:pPr>
        <w:spacing w:after="120"/>
        <w:ind w:left="426"/>
        <w:rPr>
          <w:sz w:val="22"/>
          <w:szCs w:val="22"/>
        </w:rPr>
      </w:pPr>
      <w:r>
        <w:rPr>
          <w:sz w:val="22"/>
          <w:szCs w:val="22"/>
        </w:rPr>
        <w:t>Nähere Informationen entnehmen Sie den Hinweisen zur Form der Einreichung von Teilnahmeanträgen und Angeboten (</w:t>
      </w:r>
      <w:r w:rsidRPr="00703606">
        <w:rPr>
          <w:noProof w:val="0"/>
          <w:sz w:val="22"/>
          <w:szCs w:val="22"/>
        </w:rPr>
        <w:t>VHB NRW 312/322</w:t>
      </w:r>
      <w:r>
        <w:rPr>
          <w:sz w:val="22"/>
          <w:szCs w:val="22"/>
        </w:rPr>
        <w:t>).</w:t>
      </w:r>
    </w:p>
    <w:p w:rsidR="007A04AD" w:rsidRPr="00D879F0" w:rsidRDefault="007A04AD" w:rsidP="00DD0C9D">
      <w:pPr>
        <w:numPr>
          <w:ilvl w:val="0"/>
          <w:numId w:val="2"/>
        </w:numPr>
        <w:tabs>
          <w:tab w:val="clear" w:pos="644"/>
        </w:tabs>
        <w:spacing w:after="120"/>
        <w:ind w:left="426" w:hanging="426"/>
        <w:rPr>
          <w:sz w:val="22"/>
          <w:szCs w:val="22"/>
        </w:rPr>
      </w:pPr>
      <w:r w:rsidRPr="00D879F0">
        <w:rPr>
          <w:sz w:val="22"/>
          <w:szCs w:val="22"/>
        </w:rPr>
        <w:t>Alle aufgelisteten Anforderungen de</w:t>
      </w:r>
      <w:r w:rsidR="00E56348">
        <w:rPr>
          <w:sz w:val="22"/>
          <w:szCs w:val="22"/>
        </w:rPr>
        <w:t>r</w:t>
      </w:r>
      <w:r w:rsidRPr="00D879F0">
        <w:rPr>
          <w:sz w:val="22"/>
          <w:szCs w:val="22"/>
        </w:rPr>
        <w:t xml:space="preserve"> Leistungsverzeichnisse werden durch die Angebotsabgabe anerkannt und sind zu erfüllen.</w:t>
      </w:r>
      <w:r w:rsidR="00012F92">
        <w:rPr>
          <w:sz w:val="22"/>
          <w:szCs w:val="22"/>
        </w:rPr>
        <w:t xml:space="preserve"> Hinsichtlich der genannten DIN-Normen werden</w:t>
      </w:r>
      <w:r w:rsidR="00A4623A">
        <w:rPr>
          <w:sz w:val="22"/>
          <w:szCs w:val="22"/>
        </w:rPr>
        <w:t xml:space="preserve"> auch</w:t>
      </w:r>
      <w:r w:rsidR="00012F92">
        <w:rPr>
          <w:sz w:val="22"/>
          <w:szCs w:val="22"/>
        </w:rPr>
        <w:t xml:space="preserve"> </w:t>
      </w:r>
      <w:r w:rsidR="00A4623A">
        <w:rPr>
          <w:sz w:val="22"/>
          <w:szCs w:val="22"/>
        </w:rPr>
        <w:t>alle gleichwertigen Normen akzeptiert</w:t>
      </w:r>
    </w:p>
    <w:p w:rsidR="00D92B81" w:rsidRPr="0031550C" w:rsidRDefault="00A17C44" w:rsidP="00DD0C9D">
      <w:pPr>
        <w:numPr>
          <w:ilvl w:val="0"/>
          <w:numId w:val="2"/>
        </w:numPr>
        <w:tabs>
          <w:tab w:val="clear" w:pos="644"/>
        </w:tabs>
        <w:spacing w:after="120"/>
        <w:ind w:left="426" w:hanging="426"/>
        <w:rPr>
          <w:sz w:val="22"/>
          <w:szCs w:val="22"/>
        </w:rPr>
      </w:pPr>
      <w:r w:rsidRPr="00B74FBE">
        <w:rPr>
          <w:sz w:val="22"/>
          <w:szCs w:val="22"/>
        </w:rPr>
        <w:t>Die Angebotspreise sind in de</w:t>
      </w:r>
      <w:r w:rsidR="00DD4194">
        <w:rPr>
          <w:sz w:val="22"/>
          <w:szCs w:val="22"/>
        </w:rPr>
        <w:t>r</w:t>
      </w:r>
      <w:r w:rsidRPr="00B74FBE">
        <w:rPr>
          <w:sz w:val="22"/>
          <w:szCs w:val="22"/>
        </w:rPr>
        <w:t xml:space="preserve"> Leistungsbeschreibun</w:t>
      </w:r>
      <w:r w:rsidR="00F15910" w:rsidRPr="00B74FBE">
        <w:rPr>
          <w:sz w:val="22"/>
          <w:szCs w:val="22"/>
        </w:rPr>
        <w:t>g</w:t>
      </w:r>
      <w:r w:rsidR="00223942">
        <w:rPr>
          <w:sz w:val="22"/>
          <w:szCs w:val="22"/>
        </w:rPr>
        <w:t xml:space="preserve"> </w:t>
      </w:r>
      <w:r w:rsidR="003972F1" w:rsidRPr="0031550C">
        <w:rPr>
          <w:sz w:val="22"/>
          <w:szCs w:val="22"/>
        </w:rPr>
        <w:t>zusammenzufassen</w:t>
      </w:r>
      <w:r w:rsidRPr="0031550C">
        <w:rPr>
          <w:sz w:val="22"/>
          <w:szCs w:val="22"/>
        </w:rPr>
        <w:t>.</w:t>
      </w:r>
    </w:p>
    <w:p w:rsidR="00D92B81" w:rsidRPr="0031550C" w:rsidRDefault="00D92B81" w:rsidP="00DD0C9D">
      <w:pPr>
        <w:numPr>
          <w:ilvl w:val="0"/>
          <w:numId w:val="2"/>
        </w:numPr>
        <w:tabs>
          <w:tab w:val="clear" w:pos="644"/>
        </w:tabs>
        <w:spacing w:after="120"/>
        <w:ind w:left="426" w:hanging="426"/>
        <w:rPr>
          <w:sz w:val="22"/>
          <w:szCs w:val="22"/>
        </w:rPr>
      </w:pPr>
      <w:r w:rsidRPr="00B74FBE">
        <w:rPr>
          <w:sz w:val="22"/>
          <w:szCs w:val="22"/>
        </w:rPr>
        <w:t>Die verpflichtenden Angaben</w:t>
      </w:r>
      <w:r w:rsidR="00A17C44" w:rsidRPr="00B74FBE">
        <w:rPr>
          <w:sz w:val="22"/>
          <w:szCs w:val="22"/>
        </w:rPr>
        <w:t xml:space="preserve"> </w:t>
      </w:r>
      <w:r w:rsidRPr="0031550C">
        <w:rPr>
          <w:sz w:val="22"/>
          <w:szCs w:val="22"/>
        </w:rPr>
        <w:t>müssen vollständig, gegebenenfalls durch eine „Nulleintragung“ bzw. Streichung, ausgefüllt werden.</w:t>
      </w:r>
    </w:p>
    <w:p w:rsidR="00A17C44" w:rsidRDefault="00A17C44" w:rsidP="003C5A7C">
      <w:pPr>
        <w:numPr>
          <w:ilvl w:val="0"/>
          <w:numId w:val="2"/>
        </w:numPr>
        <w:tabs>
          <w:tab w:val="clear" w:pos="644"/>
        </w:tabs>
        <w:spacing w:after="120"/>
        <w:ind w:left="426" w:hanging="426"/>
        <w:rPr>
          <w:noProof w:val="0"/>
          <w:sz w:val="22"/>
          <w:szCs w:val="22"/>
        </w:rPr>
      </w:pPr>
      <w:r w:rsidRPr="00DD4194">
        <w:rPr>
          <w:noProof w:val="0"/>
          <w:sz w:val="22"/>
          <w:szCs w:val="22"/>
        </w:rPr>
        <w:t xml:space="preserve">Es ist eine </w:t>
      </w:r>
      <w:r w:rsidR="007C4707">
        <w:rPr>
          <w:noProof w:val="0"/>
          <w:sz w:val="22"/>
          <w:szCs w:val="22"/>
        </w:rPr>
        <w:t>losweise Vergabe</w:t>
      </w:r>
      <w:r w:rsidR="00DD4194" w:rsidRPr="00DD4194">
        <w:rPr>
          <w:noProof w:val="0"/>
          <w:sz w:val="22"/>
          <w:szCs w:val="22"/>
        </w:rPr>
        <w:t xml:space="preserve"> </w:t>
      </w:r>
      <w:r w:rsidR="009A628E" w:rsidRPr="00DD4194">
        <w:rPr>
          <w:noProof w:val="0"/>
          <w:sz w:val="22"/>
          <w:szCs w:val="22"/>
        </w:rPr>
        <w:t>vorgesehen</w:t>
      </w:r>
      <w:r w:rsidR="007C4707">
        <w:rPr>
          <w:noProof w:val="0"/>
          <w:sz w:val="22"/>
          <w:szCs w:val="22"/>
        </w:rPr>
        <w:t>:</w:t>
      </w:r>
    </w:p>
    <w:p w:rsidR="007C4707" w:rsidRPr="00DD4194" w:rsidRDefault="007C4707" w:rsidP="007C4707">
      <w:pPr>
        <w:spacing w:after="120"/>
        <w:ind w:left="426"/>
        <w:rPr>
          <w:noProof w:val="0"/>
          <w:sz w:val="22"/>
          <w:szCs w:val="22"/>
        </w:rPr>
      </w:pPr>
      <w:r>
        <w:rPr>
          <w:noProof w:val="0"/>
          <w:sz w:val="22"/>
          <w:szCs w:val="22"/>
        </w:rPr>
        <w:t>Los 1: PKW Feuerwehr Schule Gelsenkirchen</w:t>
      </w:r>
      <w:r>
        <w:rPr>
          <w:noProof w:val="0"/>
          <w:sz w:val="22"/>
          <w:szCs w:val="22"/>
        </w:rPr>
        <w:br/>
        <w:t>Los 2: PKW Leitender Notarzt (LNA)</w:t>
      </w:r>
    </w:p>
    <w:p w:rsidR="00A17C44" w:rsidRPr="00D879F0" w:rsidRDefault="0075634B" w:rsidP="00600E9C">
      <w:pPr>
        <w:numPr>
          <w:ilvl w:val="0"/>
          <w:numId w:val="2"/>
        </w:numPr>
        <w:tabs>
          <w:tab w:val="clear" w:pos="644"/>
        </w:tabs>
        <w:spacing w:after="120"/>
        <w:ind w:left="426" w:hanging="426"/>
        <w:rPr>
          <w:noProof w:val="0"/>
          <w:sz w:val="22"/>
          <w:szCs w:val="22"/>
        </w:rPr>
      </w:pPr>
      <w:r w:rsidRPr="00D879F0">
        <w:rPr>
          <w:noProof w:val="0"/>
          <w:sz w:val="22"/>
          <w:szCs w:val="22"/>
        </w:rPr>
        <w:t>Nebenangebote</w:t>
      </w:r>
      <w:r w:rsidR="00A730A3" w:rsidRPr="00D879F0">
        <w:rPr>
          <w:noProof w:val="0"/>
          <w:sz w:val="22"/>
          <w:szCs w:val="22"/>
        </w:rPr>
        <w:t xml:space="preserve"> werden nicht zugelassen.</w:t>
      </w:r>
    </w:p>
    <w:p w:rsidR="00A730A3" w:rsidRPr="00D879F0" w:rsidRDefault="0006238D" w:rsidP="00600E9C">
      <w:pPr>
        <w:numPr>
          <w:ilvl w:val="0"/>
          <w:numId w:val="2"/>
        </w:numPr>
        <w:tabs>
          <w:tab w:val="clear" w:pos="644"/>
        </w:tabs>
        <w:spacing w:after="120"/>
        <w:ind w:left="426" w:hanging="426"/>
        <w:rPr>
          <w:noProof w:val="0"/>
          <w:sz w:val="22"/>
          <w:szCs w:val="22"/>
        </w:rPr>
      </w:pPr>
      <w:r>
        <w:rPr>
          <w:sz w:val="22"/>
          <w:szCs w:val="22"/>
        </w:rPr>
        <w:t>Eine Weitergabe von Leistungen an Unterauftragnehmer darf nur mit Zustimmung der Stadt Gelsenkirchen erfolgen. Der Unterauftragnehmer muss in wirtschaftlicher und technischer Hinsicht hinreichend Gewähr für die ordnungsgemäße Vertra</w:t>
      </w:r>
      <w:r w:rsidR="00DA7DF5">
        <w:rPr>
          <w:sz w:val="22"/>
          <w:szCs w:val="22"/>
        </w:rPr>
        <w:t>gserfüllung bieten. Der Auftrag</w:t>
      </w:r>
      <w:r>
        <w:rPr>
          <w:sz w:val="22"/>
          <w:szCs w:val="22"/>
        </w:rPr>
        <w:t>nehmer hat die Unterauftragnehmer und den Leistungsumfang der Stadt Gelsenkirchen schriftlich anzuzeigen. Ein Wechsel des Unterauftragnehmers während der Vertragslaufzeit bedarf der Zustimmung der Stadt Gelsenkirchen</w:t>
      </w:r>
      <w:r w:rsidRPr="0011059D">
        <w:rPr>
          <w:sz w:val="22"/>
          <w:szCs w:val="22"/>
        </w:rPr>
        <w:t>.</w:t>
      </w:r>
    </w:p>
    <w:p w:rsidR="00A730A3" w:rsidRPr="00D879F0" w:rsidRDefault="009B3127" w:rsidP="00600E9C">
      <w:pPr>
        <w:numPr>
          <w:ilvl w:val="0"/>
          <w:numId w:val="2"/>
        </w:numPr>
        <w:tabs>
          <w:tab w:val="clear" w:pos="644"/>
        </w:tabs>
        <w:spacing w:after="120"/>
        <w:ind w:left="426" w:hanging="426"/>
        <w:rPr>
          <w:sz w:val="22"/>
          <w:szCs w:val="22"/>
        </w:rPr>
      </w:pPr>
      <w:r w:rsidRPr="00D879F0">
        <w:rPr>
          <w:sz w:val="22"/>
          <w:szCs w:val="22"/>
        </w:rPr>
        <w:t xml:space="preserve">Die Bindefrist endet </w:t>
      </w:r>
      <w:r w:rsidRPr="001055CE">
        <w:rPr>
          <w:sz w:val="22"/>
          <w:szCs w:val="22"/>
        </w:rPr>
        <w:t xml:space="preserve">am </w:t>
      </w:r>
      <w:r w:rsidR="0033119F">
        <w:rPr>
          <w:b/>
          <w:sz w:val="22"/>
          <w:szCs w:val="22"/>
        </w:rPr>
        <w:t>06</w:t>
      </w:r>
      <w:r w:rsidR="00EB3E2C">
        <w:rPr>
          <w:b/>
          <w:sz w:val="22"/>
          <w:szCs w:val="22"/>
        </w:rPr>
        <w:t>.</w:t>
      </w:r>
      <w:r w:rsidR="0033119F">
        <w:rPr>
          <w:b/>
          <w:sz w:val="22"/>
          <w:szCs w:val="22"/>
        </w:rPr>
        <w:t>08</w:t>
      </w:r>
      <w:r w:rsidR="00CE63F3" w:rsidRPr="001055CE">
        <w:rPr>
          <w:b/>
          <w:sz w:val="22"/>
          <w:szCs w:val="22"/>
        </w:rPr>
        <w:t>.202</w:t>
      </w:r>
      <w:r w:rsidR="00B23EA0">
        <w:rPr>
          <w:b/>
          <w:sz w:val="22"/>
          <w:szCs w:val="22"/>
        </w:rPr>
        <w:t>6</w:t>
      </w:r>
      <w:r w:rsidR="00A730A3" w:rsidRPr="00D879F0">
        <w:rPr>
          <w:sz w:val="22"/>
          <w:szCs w:val="22"/>
        </w:rPr>
        <w:t>.</w:t>
      </w:r>
    </w:p>
    <w:p w:rsidR="00A730A3" w:rsidRPr="00703606" w:rsidRDefault="00657BE0" w:rsidP="00657BE0">
      <w:pPr>
        <w:numPr>
          <w:ilvl w:val="0"/>
          <w:numId w:val="2"/>
        </w:numPr>
        <w:pBdr>
          <w:top w:val="single" w:sz="4" w:space="0" w:color="auto"/>
          <w:left w:val="single" w:sz="4" w:space="1" w:color="auto"/>
          <w:bottom w:val="single" w:sz="4" w:space="1" w:color="auto"/>
          <w:right w:val="single" w:sz="4" w:space="1" w:color="auto"/>
        </w:pBdr>
        <w:tabs>
          <w:tab w:val="clear" w:pos="644"/>
          <w:tab w:val="num" w:pos="426"/>
        </w:tabs>
        <w:spacing w:after="120"/>
        <w:ind w:left="426" w:hanging="426"/>
        <w:rPr>
          <w:noProof w:val="0"/>
          <w:sz w:val="22"/>
          <w:szCs w:val="22"/>
        </w:rPr>
      </w:pPr>
      <w:r w:rsidRPr="00703606">
        <w:rPr>
          <w:noProof w:val="0"/>
          <w:sz w:val="22"/>
          <w:szCs w:val="22"/>
        </w:rPr>
        <w:t>WICHTIGER HINWEIS:</w:t>
      </w:r>
      <w:r w:rsidRPr="00703606">
        <w:rPr>
          <w:noProof w:val="0"/>
          <w:sz w:val="22"/>
          <w:szCs w:val="22"/>
        </w:rPr>
        <w:br/>
      </w:r>
      <w:r w:rsidRPr="00703606">
        <w:rPr>
          <w:noProof w:val="0"/>
          <w:sz w:val="22"/>
          <w:szCs w:val="22"/>
        </w:rPr>
        <w:br/>
      </w:r>
      <w:r w:rsidR="0006238D" w:rsidRPr="00657BE0">
        <w:rPr>
          <w:noProof w:val="0"/>
          <w:sz w:val="22"/>
          <w:szCs w:val="22"/>
        </w:rPr>
        <w:t>Entgegen den Ausführungen in de</w:t>
      </w:r>
      <w:r w:rsidR="0006238D">
        <w:rPr>
          <w:noProof w:val="0"/>
          <w:sz w:val="22"/>
          <w:szCs w:val="22"/>
        </w:rPr>
        <w:t>n</w:t>
      </w:r>
      <w:r w:rsidR="0006238D" w:rsidRPr="00657BE0">
        <w:rPr>
          <w:noProof w:val="0"/>
          <w:sz w:val="22"/>
          <w:szCs w:val="22"/>
        </w:rPr>
        <w:t xml:space="preserve"> </w:t>
      </w:r>
      <w:r w:rsidR="0006238D" w:rsidRPr="007E36B2">
        <w:rPr>
          <w:noProof w:val="0"/>
          <w:sz w:val="22"/>
          <w:szCs w:val="22"/>
        </w:rPr>
        <w:t>Hinweise zur Form der Einreichung von Teilnahmeanträgen und Angeboten</w:t>
      </w:r>
      <w:r w:rsidR="0006238D">
        <w:rPr>
          <w:noProof w:val="0"/>
          <w:sz w:val="22"/>
          <w:szCs w:val="22"/>
        </w:rPr>
        <w:t xml:space="preserve"> (Formular 312/322)</w:t>
      </w:r>
      <w:r w:rsidR="0006238D" w:rsidRPr="00657BE0">
        <w:rPr>
          <w:noProof w:val="0"/>
          <w:sz w:val="22"/>
          <w:szCs w:val="22"/>
        </w:rPr>
        <w:t xml:space="preserve"> gelten </w:t>
      </w:r>
      <w:r w:rsidR="0006238D" w:rsidRPr="00657BE0">
        <w:rPr>
          <w:b/>
          <w:noProof w:val="0"/>
          <w:sz w:val="22"/>
          <w:szCs w:val="22"/>
          <w:u w:val="single"/>
        </w:rPr>
        <w:t>nicht</w:t>
      </w:r>
      <w:r w:rsidR="0006238D" w:rsidRPr="00657BE0">
        <w:rPr>
          <w:noProof w:val="0"/>
          <w:sz w:val="22"/>
          <w:szCs w:val="22"/>
        </w:rPr>
        <w:t xml:space="preserve"> die Bewerbungsbedingungen des Landes NRW (Formular 511).</w:t>
      </w:r>
      <w:r w:rsidRPr="00703606">
        <w:rPr>
          <w:noProof w:val="0"/>
          <w:sz w:val="22"/>
          <w:szCs w:val="22"/>
        </w:rPr>
        <w:br/>
      </w:r>
      <w:r w:rsidRPr="00703606">
        <w:rPr>
          <w:noProof w:val="0"/>
          <w:sz w:val="22"/>
          <w:szCs w:val="22"/>
        </w:rPr>
        <w:br/>
      </w:r>
      <w:r w:rsidR="00D527FA" w:rsidRPr="00703606">
        <w:rPr>
          <w:sz w:val="22"/>
          <w:szCs w:val="22"/>
        </w:rPr>
        <w:t>Es gelten</w:t>
      </w:r>
      <w:r w:rsidRPr="00703606">
        <w:rPr>
          <w:sz w:val="22"/>
          <w:szCs w:val="22"/>
        </w:rPr>
        <w:t xml:space="preserve"> </w:t>
      </w:r>
      <w:r w:rsidRPr="00703606">
        <w:rPr>
          <w:b/>
          <w:sz w:val="22"/>
          <w:szCs w:val="22"/>
          <w:u w:val="single"/>
        </w:rPr>
        <w:t>ausschließlich</w:t>
      </w:r>
      <w:r w:rsidR="00D527FA" w:rsidRPr="00703606">
        <w:rPr>
          <w:sz w:val="22"/>
          <w:szCs w:val="22"/>
        </w:rPr>
        <w:t xml:space="preserve"> die den Ausschreibungsunterlagen beigefügten Lieferungs- und Zahlungsbedingungen</w:t>
      </w:r>
      <w:r w:rsidRPr="00703606">
        <w:rPr>
          <w:sz w:val="22"/>
          <w:szCs w:val="22"/>
        </w:rPr>
        <w:t xml:space="preserve"> sowie Bewerbungsbedingungen</w:t>
      </w:r>
      <w:r w:rsidR="00D527FA" w:rsidRPr="00703606">
        <w:rPr>
          <w:sz w:val="22"/>
          <w:szCs w:val="22"/>
        </w:rPr>
        <w:t xml:space="preserve"> der Stadt Gelsenkirchen. Abweichend von den Lieferungs- und Zahlungsbedingungen der Stadt kann anstelle eines Skontobetrages (mindestens 2 %) für ein Zahlungsziel, das zur Berücksichtigung bei der Angebotswertung mindestens 14 Tage betragen muss, ein entsprechend reduzierter Angebotspreis mit Zahlungsziel nach GWB i. V. m. VOL/B angeboten werden.</w:t>
      </w:r>
    </w:p>
    <w:p w:rsidR="00620F74" w:rsidRPr="00DD4194" w:rsidRDefault="00D527FA" w:rsidP="009376DF">
      <w:pPr>
        <w:numPr>
          <w:ilvl w:val="0"/>
          <w:numId w:val="2"/>
        </w:numPr>
        <w:tabs>
          <w:tab w:val="clear" w:pos="644"/>
          <w:tab w:val="num" w:pos="360"/>
        </w:tabs>
        <w:spacing w:after="120"/>
        <w:ind w:left="426" w:hanging="426"/>
        <w:rPr>
          <w:sz w:val="22"/>
          <w:szCs w:val="22"/>
        </w:rPr>
      </w:pPr>
      <w:r w:rsidRPr="00DD4194">
        <w:rPr>
          <w:sz w:val="22"/>
          <w:szCs w:val="22"/>
        </w:rPr>
        <w:t xml:space="preserve">Enthalten die Vergabeunterlagen nach Auffassung des Bieters Unklarheiten und/oder Fehler, so hat der Bieter unverzüglich den </w:t>
      </w:r>
      <w:r w:rsidR="00620F74" w:rsidRPr="00DD4194">
        <w:rPr>
          <w:sz w:val="22"/>
          <w:szCs w:val="22"/>
        </w:rPr>
        <w:t>Auftraggeber</w:t>
      </w:r>
      <w:r w:rsidRPr="00DD4194">
        <w:rPr>
          <w:sz w:val="22"/>
          <w:szCs w:val="22"/>
        </w:rPr>
        <w:t xml:space="preserve"> vor Angebotsabgabe schriftlich </w:t>
      </w:r>
      <w:r w:rsidRPr="00DD4194">
        <w:rPr>
          <w:sz w:val="22"/>
          <w:szCs w:val="22"/>
        </w:rPr>
        <w:lastRenderedPageBreak/>
        <w:t>darauf hinzuweisen</w:t>
      </w:r>
      <w:r w:rsidR="00DD4194" w:rsidRPr="00DD4194">
        <w:rPr>
          <w:sz w:val="22"/>
          <w:szCs w:val="22"/>
        </w:rPr>
        <w:t>.</w:t>
      </w:r>
      <w:r w:rsidR="00DD4194">
        <w:rPr>
          <w:sz w:val="22"/>
          <w:szCs w:val="22"/>
        </w:rPr>
        <w:t xml:space="preserve"> </w:t>
      </w:r>
      <w:r w:rsidR="009A628E" w:rsidRPr="00DD4194">
        <w:rPr>
          <w:sz w:val="22"/>
          <w:szCs w:val="22"/>
        </w:rPr>
        <w:t>E</w:t>
      </w:r>
      <w:r w:rsidR="00D53BF9" w:rsidRPr="00DD4194">
        <w:rPr>
          <w:sz w:val="22"/>
          <w:szCs w:val="22"/>
        </w:rPr>
        <w:t>ine Kommunikation findet ausschließlich über das Kommunikationstool des Vergabemarktplatzes statt.</w:t>
      </w:r>
    </w:p>
    <w:p w:rsidR="00CA7A6F" w:rsidRPr="00703606" w:rsidRDefault="0006238D" w:rsidP="00A93941">
      <w:pPr>
        <w:numPr>
          <w:ilvl w:val="0"/>
          <w:numId w:val="2"/>
        </w:numPr>
        <w:tabs>
          <w:tab w:val="clear" w:pos="644"/>
        </w:tabs>
        <w:spacing w:after="120"/>
        <w:ind w:left="426" w:hanging="426"/>
        <w:rPr>
          <w:bCs/>
          <w:sz w:val="22"/>
          <w:szCs w:val="22"/>
        </w:rPr>
      </w:pPr>
      <w:r w:rsidRPr="00756BF2">
        <w:rPr>
          <w:bCs/>
          <w:sz w:val="22"/>
          <w:szCs w:val="22"/>
        </w:rPr>
        <w:t xml:space="preserve">Mit der Abgabe seines Angebotes unterliegt der Bieter den Bestimmungen des § </w:t>
      </w:r>
      <w:r>
        <w:rPr>
          <w:bCs/>
          <w:sz w:val="22"/>
          <w:szCs w:val="22"/>
        </w:rPr>
        <w:t>46 UVgO</w:t>
      </w:r>
      <w:r w:rsidRPr="00756BF2">
        <w:rPr>
          <w:bCs/>
          <w:sz w:val="22"/>
          <w:szCs w:val="22"/>
        </w:rPr>
        <w:t xml:space="preserve"> über die Unterrichtung der Bieter.</w:t>
      </w:r>
    </w:p>
    <w:p w:rsidR="00DD0C9D" w:rsidRPr="00091424" w:rsidRDefault="00756BF2" w:rsidP="00A93941">
      <w:pPr>
        <w:numPr>
          <w:ilvl w:val="0"/>
          <w:numId w:val="2"/>
        </w:numPr>
        <w:tabs>
          <w:tab w:val="clear" w:pos="644"/>
        </w:tabs>
        <w:spacing w:after="120"/>
        <w:ind w:left="426" w:hanging="426"/>
        <w:rPr>
          <w:bCs/>
          <w:sz w:val="22"/>
          <w:szCs w:val="22"/>
        </w:rPr>
      </w:pPr>
      <w:r w:rsidRPr="00091424">
        <w:rPr>
          <w:rFonts w:cs="Times New Roman"/>
          <w:b/>
          <w:noProof w:val="0"/>
          <w:sz w:val="22"/>
          <w:szCs w:val="22"/>
        </w:rPr>
        <w:t>Zuschlagskriterien</w:t>
      </w:r>
    </w:p>
    <w:p w:rsidR="00A17C44" w:rsidRPr="00091424" w:rsidRDefault="0006238D" w:rsidP="00A17C44">
      <w:pPr>
        <w:spacing w:after="80"/>
        <w:ind w:left="426"/>
        <w:rPr>
          <w:rFonts w:cs="Times New Roman"/>
          <w:noProof w:val="0"/>
          <w:sz w:val="22"/>
          <w:szCs w:val="22"/>
        </w:rPr>
      </w:pPr>
      <w:r w:rsidRPr="00084D1D">
        <w:rPr>
          <w:sz w:val="22"/>
          <w:szCs w:val="22"/>
        </w:rPr>
        <w:t>Der Zuschlag erfolgt auf das wirtschaftlichste Angebot (gem. § 43 Abs. 1 UVgO)</w:t>
      </w:r>
      <w:r w:rsidR="004C13D6">
        <w:rPr>
          <w:sz w:val="22"/>
          <w:szCs w:val="22"/>
        </w:rPr>
        <w:t>.</w:t>
      </w:r>
    </w:p>
    <w:p w:rsidR="004C13D6" w:rsidRPr="0031550C" w:rsidRDefault="004C13D6" w:rsidP="004C13D6">
      <w:pPr>
        <w:spacing w:after="80"/>
        <w:ind w:left="426"/>
        <w:rPr>
          <w:rFonts w:cs="Times New Roman"/>
          <w:bCs/>
          <w:noProof w:val="0"/>
          <w:sz w:val="22"/>
          <w:szCs w:val="22"/>
        </w:rPr>
      </w:pPr>
      <w:r w:rsidRPr="0031550C">
        <w:rPr>
          <w:rFonts w:cs="Times New Roman"/>
          <w:bCs/>
          <w:noProof w:val="0"/>
          <w:sz w:val="22"/>
          <w:szCs w:val="22"/>
        </w:rPr>
        <w:t>Im Rahmen der Ausschreibung sind vom Bieter</w:t>
      </w:r>
      <w:r w:rsidR="009A628E">
        <w:rPr>
          <w:rFonts w:cs="Times New Roman"/>
          <w:bCs/>
          <w:noProof w:val="0"/>
          <w:sz w:val="22"/>
          <w:szCs w:val="22"/>
        </w:rPr>
        <w:t xml:space="preserve"> </w:t>
      </w:r>
      <w:r w:rsidRPr="0031550C">
        <w:rPr>
          <w:rFonts w:cs="Times New Roman"/>
          <w:bCs/>
          <w:noProof w:val="0"/>
          <w:sz w:val="22"/>
          <w:szCs w:val="22"/>
        </w:rPr>
        <w:t>zwei unterschiedliche Varianten anzubieten.</w:t>
      </w:r>
    </w:p>
    <w:p w:rsidR="00A17C44" w:rsidRPr="00091424" w:rsidRDefault="004C13D6" w:rsidP="004C13D6">
      <w:pPr>
        <w:spacing w:after="80"/>
        <w:ind w:left="426"/>
        <w:rPr>
          <w:rFonts w:cs="Times New Roman"/>
          <w:noProof w:val="0"/>
          <w:sz w:val="22"/>
          <w:szCs w:val="22"/>
        </w:rPr>
      </w:pPr>
      <w:r w:rsidRPr="0031550C">
        <w:rPr>
          <w:sz w:val="22"/>
          <w:szCs w:val="22"/>
        </w:rPr>
        <w:t xml:space="preserve">Ausschlaggebend für die Wertung ist </w:t>
      </w:r>
      <w:r w:rsidR="009A628E">
        <w:rPr>
          <w:sz w:val="22"/>
          <w:szCs w:val="22"/>
        </w:rPr>
        <w:t xml:space="preserve">jeweils </w:t>
      </w:r>
      <w:r w:rsidRPr="0031550C">
        <w:rPr>
          <w:sz w:val="22"/>
          <w:szCs w:val="22"/>
        </w:rPr>
        <w:t xml:space="preserve">der Angebotspreis für die “Standardvariante“ </w:t>
      </w:r>
      <w:r w:rsidRPr="0031550C">
        <w:rPr>
          <w:sz w:val="22"/>
          <w:szCs w:val="22"/>
          <w:u w:val="single"/>
        </w:rPr>
        <w:t>OHNE</w:t>
      </w:r>
      <w:r w:rsidRPr="0031550C">
        <w:rPr>
          <w:sz w:val="22"/>
          <w:szCs w:val="22"/>
        </w:rPr>
        <w:t xml:space="preserve"> Optional-Positionen. Das Angebot mit dem günstigsten Preis für diese Ausstattungsvariante erhält den Zuschlag.</w:t>
      </w:r>
    </w:p>
    <w:p w:rsidR="00DD0C9D" w:rsidRPr="00091424" w:rsidRDefault="009E0F5C" w:rsidP="00A93941">
      <w:pPr>
        <w:numPr>
          <w:ilvl w:val="0"/>
          <w:numId w:val="2"/>
        </w:numPr>
        <w:tabs>
          <w:tab w:val="clear" w:pos="644"/>
        </w:tabs>
        <w:spacing w:after="120"/>
        <w:ind w:left="426" w:hanging="426"/>
        <w:rPr>
          <w:bCs/>
          <w:sz w:val="22"/>
          <w:szCs w:val="22"/>
        </w:rPr>
      </w:pPr>
      <w:r w:rsidRPr="00091424">
        <w:rPr>
          <w:sz w:val="22"/>
          <w:szCs w:val="22"/>
        </w:rPr>
        <w:t>Auftragsabwicklung</w:t>
      </w:r>
    </w:p>
    <w:p w:rsidR="00DD0C9D" w:rsidRPr="00091424" w:rsidRDefault="009E0F5C" w:rsidP="00A93941">
      <w:pPr>
        <w:spacing w:after="120"/>
        <w:ind w:left="426"/>
        <w:rPr>
          <w:sz w:val="22"/>
          <w:szCs w:val="22"/>
        </w:rPr>
      </w:pPr>
      <w:r w:rsidRPr="00091424">
        <w:rPr>
          <w:sz w:val="22"/>
          <w:szCs w:val="22"/>
        </w:rPr>
        <w:t>Die Auftragsabwicklung wird nur in der deutschen Sprache geführt.</w:t>
      </w:r>
      <w:r w:rsidR="00A039D0" w:rsidRPr="00091424">
        <w:rPr>
          <w:sz w:val="22"/>
          <w:szCs w:val="22"/>
        </w:rPr>
        <w:t xml:space="preserve"> </w:t>
      </w:r>
      <w:r w:rsidRPr="00091424">
        <w:rPr>
          <w:sz w:val="22"/>
          <w:szCs w:val="22"/>
        </w:rPr>
        <w:t>Teillieferungen sin</w:t>
      </w:r>
      <w:r w:rsidR="0013670C" w:rsidRPr="00091424">
        <w:rPr>
          <w:sz w:val="22"/>
          <w:szCs w:val="22"/>
        </w:rPr>
        <w:t>d nicht zulässig, es sei denn, s</w:t>
      </w:r>
      <w:r w:rsidRPr="00091424">
        <w:rPr>
          <w:sz w:val="22"/>
          <w:szCs w:val="22"/>
        </w:rPr>
        <w:t>ie werden ausdrücklich gefordert.</w:t>
      </w:r>
      <w:r w:rsidR="00DD0C9D" w:rsidRPr="00091424">
        <w:rPr>
          <w:sz w:val="22"/>
          <w:szCs w:val="22"/>
        </w:rPr>
        <w:t xml:space="preserve"> </w:t>
      </w:r>
      <w:r w:rsidRPr="00091424">
        <w:rPr>
          <w:sz w:val="22"/>
          <w:szCs w:val="22"/>
        </w:rPr>
        <w:t>Änderungen, die sich aus der Projektrealisierung oder aufgrund fehlender Zulieferung ergeben, sind dem Auftraggeber unverzüglich bekanntzumachen.</w:t>
      </w:r>
      <w:r w:rsidR="00DD0C9D" w:rsidRPr="00091424">
        <w:rPr>
          <w:sz w:val="22"/>
          <w:szCs w:val="22"/>
        </w:rPr>
        <w:t xml:space="preserve"> </w:t>
      </w:r>
      <w:r w:rsidRPr="00091424">
        <w:rPr>
          <w:sz w:val="22"/>
          <w:szCs w:val="22"/>
        </w:rPr>
        <w:t>Der Auftragsgegenstand muss zum Zeitpunkt der Auslieferung der StVZO der Bundesrepublik Deutschland, dem neuesten Stand der Technik, anerkannten Regeln der Technik, Vorschriften über elektrische Anlagen (VDE-/DIN-Normen), den Unfallverhütungsvorschriften und allen mit geltenden weiteren Regeln, Vorschriften, Normen und gesetzlichen Bestimmungen entsprechen.</w:t>
      </w:r>
    </w:p>
    <w:p w:rsidR="00DD0C9D" w:rsidRPr="00091424" w:rsidRDefault="009E0F5C" w:rsidP="00A93941">
      <w:pPr>
        <w:spacing w:after="120"/>
        <w:ind w:left="426"/>
        <w:rPr>
          <w:sz w:val="22"/>
          <w:szCs w:val="22"/>
        </w:rPr>
      </w:pPr>
      <w:r w:rsidRPr="00091424">
        <w:rPr>
          <w:sz w:val="22"/>
          <w:szCs w:val="22"/>
        </w:rPr>
        <w:t>Auf eventuell notwendige Ausnahmegenehmigungen ist in jedem Fall frühzeitig hinzuweisen. Seitens des Auftragnehmers zu vertretende Ausnahmegenehmigungen sind durch diesen beizubringen. Eventuell entstehende Kosten gehen dann zu seinen Lasten.</w:t>
      </w:r>
    </w:p>
    <w:p w:rsidR="009E0F5C" w:rsidRPr="00091424" w:rsidRDefault="009E0F5C" w:rsidP="00A93941">
      <w:pPr>
        <w:spacing w:after="120"/>
        <w:ind w:left="426"/>
        <w:rPr>
          <w:bCs/>
          <w:sz w:val="22"/>
          <w:szCs w:val="22"/>
        </w:rPr>
      </w:pPr>
      <w:r w:rsidRPr="00091424">
        <w:rPr>
          <w:sz w:val="22"/>
          <w:szCs w:val="22"/>
        </w:rPr>
        <w:t>Das Einhalten der in den Leistungsbeschreibungen enthaltenen Regeln, Vorschriften und Normen wird durch den Auftraggeber im zeitlichen Zusammenhang stichprobenartig mit der Rohbau- und Gebrauchsabnahme überprüft. Der Auftraggeber kann sich jederzeit kurzfristig über den Stand der Arbeiten informieren.</w:t>
      </w:r>
    </w:p>
    <w:p w:rsidR="00DD0C9D" w:rsidRPr="00091424" w:rsidRDefault="009E0F5C" w:rsidP="00A93941">
      <w:pPr>
        <w:numPr>
          <w:ilvl w:val="0"/>
          <w:numId w:val="2"/>
        </w:numPr>
        <w:tabs>
          <w:tab w:val="clear" w:pos="644"/>
        </w:tabs>
        <w:spacing w:after="120"/>
        <w:ind w:left="426" w:hanging="426"/>
        <w:rPr>
          <w:bCs/>
          <w:sz w:val="22"/>
          <w:szCs w:val="22"/>
        </w:rPr>
      </w:pPr>
      <w:r w:rsidRPr="00091424">
        <w:rPr>
          <w:bCs/>
          <w:sz w:val="22"/>
          <w:szCs w:val="22"/>
        </w:rPr>
        <w:t>Baubesprechung</w:t>
      </w:r>
    </w:p>
    <w:p w:rsidR="009E0F5C" w:rsidRPr="00091424" w:rsidRDefault="009E0F5C" w:rsidP="00A93941">
      <w:pPr>
        <w:spacing w:after="120"/>
        <w:ind w:left="426"/>
        <w:rPr>
          <w:bCs/>
          <w:sz w:val="22"/>
          <w:szCs w:val="22"/>
        </w:rPr>
      </w:pPr>
      <w:r w:rsidRPr="00091424">
        <w:rPr>
          <w:sz w:val="22"/>
          <w:szCs w:val="22"/>
        </w:rPr>
        <w:t>Die Beauftragten des Auftraggebers führen unter Anwesenheit des Beauftragten des Auftragnehmers bei der Feuerwehr Gelsenkirchen vor Baubeginn eine Baubesprechung durch. Auf Wunsch und mit Begründung kann die Baubesprechung beim Auftragnehmer stattfinden. Sämtliche Kosten für Anreise, Unterbringung und Verpflegung sowie die Stundensätze während der Anreisezeit für die Beauftragten des Auftraggebers sind vom Auftragnehmer zu übernehmen. Die Baubesprechung ist vom Auftragnehmer zu protokollieren. Das Protokoll ist mit dem Auftraggeber abzustimmen.</w:t>
      </w:r>
    </w:p>
    <w:p w:rsidR="00DD0C9D" w:rsidRPr="00091424" w:rsidRDefault="009E0F5C" w:rsidP="00B22FA6">
      <w:pPr>
        <w:numPr>
          <w:ilvl w:val="0"/>
          <w:numId w:val="2"/>
        </w:numPr>
        <w:tabs>
          <w:tab w:val="clear" w:pos="644"/>
          <w:tab w:val="num" w:pos="426"/>
        </w:tabs>
        <w:spacing w:after="120"/>
        <w:ind w:left="641" w:hanging="641"/>
        <w:rPr>
          <w:bCs/>
          <w:sz w:val="22"/>
          <w:szCs w:val="22"/>
        </w:rPr>
      </w:pPr>
      <w:r w:rsidRPr="00091424">
        <w:rPr>
          <w:sz w:val="22"/>
          <w:szCs w:val="22"/>
        </w:rPr>
        <w:t>Rohbauabnahme</w:t>
      </w:r>
    </w:p>
    <w:p w:rsidR="00DD0C9D"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Weiterhin wird eine stichprobenartige Rohbauabnahme am Herstellungsort durch die Beauftragten des Auftraggebers durchgeführt.</w:t>
      </w:r>
    </w:p>
    <w:p w:rsidR="00DD0C9D" w:rsidRPr="00091424" w:rsidRDefault="00D56613" w:rsidP="00B22FA6">
      <w:pPr>
        <w:tabs>
          <w:tab w:val="num" w:pos="426"/>
        </w:tabs>
        <w:spacing w:after="120"/>
        <w:ind w:left="426"/>
        <w:rPr>
          <w:sz w:val="22"/>
          <w:szCs w:val="22"/>
        </w:rPr>
      </w:pPr>
      <w:r w:rsidRPr="00091424">
        <w:rPr>
          <w:sz w:val="22"/>
          <w:szCs w:val="22"/>
        </w:rPr>
        <w:t>Der Termin für die Rohbauabnahme muss so gewählt werden, dass alle tragenden Konstruktionen sowie der Einbau von fest installierten Aggregaten besichtigt werden können, bevor Verkleidungen montiert werden.</w:t>
      </w:r>
    </w:p>
    <w:p w:rsidR="00DD0C9D" w:rsidRPr="00091424" w:rsidRDefault="00D56613" w:rsidP="00B22FA6">
      <w:pPr>
        <w:tabs>
          <w:tab w:val="num" w:pos="426"/>
        </w:tabs>
        <w:spacing w:after="120"/>
        <w:ind w:left="426"/>
        <w:rPr>
          <w:sz w:val="22"/>
          <w:szCs w:val="22"/>
        </w:rPr>
      </w:pPr>
      <w:r w:rsidRPr="00091424">
        <w:rPr>
          <w:sz w:val="22"/>
          <w:szCs w:val="22"/>
        </w:rPr>
        <w:t>Über die Rohbauabnahme wird vom Auftragnehmer ein Protokoll gefertigt und mit dem Auftraggeber abgestimmt.</w:t>
      </w:r>
    </w:p>
    <w:p w:rsidR="00DD0C9D" w:rsidRPr="00091424" w:rsidRDefault="00D56613" w:rsidP="00B22FA6">
      <w:pPr>
        <w:tabs>
          <w:tab w:val="num" w:pos="426"/>
        </w:tabs>
        <w:spacing w:after="120"/>
        <w:ind w:left="426"/>
        <w:rPr>
          <w:sz w:val="22"/>
          <w:szCs w:val="22"/>
        </w:rPr>
      </w:pPr>
      <w:r w:rsidRPr="00091424">
        <w:rPr>
          <w:sz w:val="22"/>
          <w:szCs w:val="22"/>
        </w:rPr>
        <w:t>Mängel, die bei der stichprobenartigen Rohbauabnahme vom Auftragnehmer nicht festgestellt oder nicht beseitigt wurden, müssen vom Auftragnehmer auch zu einem späteren Zeitpunkt im Rahmen der Gewährleistung kostenlos beseitigt werden.</w:t>
      </w:r>
    </w:p>
    <w:p w:rsidR="00130223" w:rsidRPr="00091424" w:rsidRDefault="00D56613" w:rsidP="00B22FA6">
      <w:pPr>
        <w:numPr>
          <w:ilvl w:val="0"/>
          <w:numId w:val="2"/>
        </w:numPr>
        <w:tabs>
          <w:tab w:val="clear" w:pos="644"/>
          <w:tab w:val="num" w:pos="426"/>
        </w:tabs>
        <w:spacing w:after="120"/>
        <w:ind w:left="426" w:hanging="426"/>
        <w:rPr>
          <w:bCs/>
          <w:sz w:val="22"/>
          <w:szCs w:val="22"/>
        </w:rPr>
      </w:pPr>
      <w:r w:rsidRPr="00091424">
        <w:rPr>
          <w:sz w:val="22"/>
          <w:szCs w:val="22"/>
        </w:rPr>
        <w:t>TK-NRW Abnahme (gilt nicht für Rettungsdienstfahrzeuge und PKW / MTF)</w:t>
      </w:r>
    </w:p>
    <w:p w:rsidR="00D56613" w:rsidRPr="00091424" w:rsidRDefault="00B22FA6" w:rsidP="00B22FA6">
      <w:pPr>
        <w:tabs>
          <w:tab w:val="num" w:pos="426"/>
        </w:tabs>
        <w:spacing w:after="120"/>
        <w:ind w:left="426" w:hanging="426"/>
        <w:rPr>
          <w:bCs/>
          <w:sz w:val="22"/>
          <w:szCs w:val="22"/>
        </w:rPr>
      </w:pPr>
      <w:r w:rsidRPr="00091424">
        <w:rPr>
          <w:sz w:val="22"/>
          <w:szCs w:val="22"/>
        </w:rPr>
        <w:lastRenderedPageBreak/>
        <w:tab/>
      </w:r>
      <w:r w:rsidR="00D56613" w:rsidRPr="00091424">
        <w:rPr>
          <w:sz w:val="22"/>
          <w:szCs w:val="22"/>
        </w:rPr>
        <w:t>Nach Fertigstellung aller Arbeiten erfolgt vor der Auslieferung die Abnahme des TK-NRW. Die Kosten für die Abnahme des TK-NRW trägt der Auftragnehmer. Der Bericht des TK-NRW ist dem Auftraggeber unmittelbar zuzusenden. Nach der Feststellung der Mängelfreiheit durch das TK-NRW bzw. der Mängelbehebung der durch das TK-NRW festgestellten Mängel, wird am Ort des Auftraggebers oder des Auftragnehmers eine Gebrauchsabnahme durch den Auftraggeber durchgeführt.</w:t>
      </w:r>
    </w:p>
    <w:p w:rsidR="00130223" w:rsidRPr="00091424" w:rsidRDefault="00D56613" w:rsidP="00B22FA6">
      <w:pPr>
        <w:numPr>
          <w:ilvl w:val="0"/>
          <w:numId w:val="2"/>
        </w:numPr>
        <w:tabs>
          <w:tab w:val="clear" w:pos="644"/>
        </w:tabs>
        <w:spacing w:after="120"/>
        <w:ind w:left="426" w:hanging="426"/>
        <w:rPr>
          <w:bCs/>
          <w:sz w:val="22"/>
          <w:szCs w:val="22"/>
        </w:rPr>
      </w:pPr>
      <w:r w:rsidRPr="00091424">
        <w:rPr>
          <w:sz w:val="22"/>
          <w:szCs w:val="22"/>
        </w:rPr>
        <w:t>Gebrauchsabnahme</w:t>
      </w:r>
    </w:p>
    <w:p w:rsidR="00130223" w:rsidRPr="00091424" w:rsidRDefault="00D56613" w:rsidP="00B22FA6">
      <w:pPr>
        <w:spacing w:after="120"/>
        <w:ind w:left="426"/>
        <w:rPr>
          <w:sz w:val="22"/>
          <w:szCs w:val="22"/>
        </w:rPr>
      </w:pPr>
      <w:r w:rsidRPr="00091424">
        <w:rPr>
          <w:sz w:val="22"/>
          <w:szCs w:val="22"/>
        </w:rPr>
        <w:t>Der Termin zur Gebrauchsabnahme (sicherheitstechnische Überprüfung und Schulung in die Technik des Geräts) ist rechtzeitig zwischen dem Auftragnehmer und Auftraggeber abzustimmen.</w:t>
      </w:r>
    </w:p>
    <w:p w:rsidR="00130223" w:rsidRPr="00091424" w:rsidRDefault="00D56613" w:rsidP="00B22FA6">
      <w:pPr>
        <w:spacing w:after="120"/>
        <w:ind w:left="426"/>
        <w:rPr>
          <w:sz w:val="22"/>
          <w:szCs w:val="22"/>
        </w:rPr>
      </w:pPr>
      <w:r w:rsidRPr="00091424">
        <w:rPr>
          <w:sz w:val="22"/>
          <w:szCs w:val="22"/>
        </w:rPr>
        <w:t>Zu diesem Zeitpunkt sind Verlaufspläne für Elektroversorgung, Hydraulikleitungen und Pneumatikleitungen, Beladepläne etc. sowie dazugehörige Schaltpläne und Bedienungsanweisungen auszuhändigen. Alle Unterlagen sind zusätzlich in elektronischer Form (CD oder DVD) bereitzustellen. Das Dateiformat ist mit dem Auftraggeber abzustimmen.</w:t>
      </w:r>
    </w:p>
    <w:p w:rsidR="00D56613" w:rsidRPr="00091424" w:rsidRDefault="00D56613" w:rsidP="00B22FA6">
      <w:pPr>
        <w:spacing w:after="120"/>
        <w:ind w:left="426"/>
        <w:rPr>
          <w:bCs/>
          <w:sz w:val="22"/>
          <w:szCs w:val="22"/>
        </w:rPr>
      </w:pPr>
      <w:r w:rsidRPr="00091424">
        <w:rPr>
          <w:sz w:val="22"/>
          <w:szCs w:val="22"/>
        </w:rPr>
        <w:t>Über die Abnahme wird vom Auftragnehmer ein Protokoll gefertigt und mit dem Auftraggeber abgestimmt. Das Protokoll ist dem Auftraggeber unverzüglich auszuhändigen. Alle Kosten zur Beseitigung der bei den Abnahmen festgestellten Mängel gehen uneingeschränkt zu Lasten des Auftragnehmers. Eingeschlossen sind Kosten für verlängerten Aufenthalt der zur Gebrauchsabnahme und Überführung anwesenden Beauftragten des Auftraggebers.</w:t>
      </w:r>
    </w:p>
    <w:p w:rsidR="00130223" w:rsidRPr="00091424" w:rsidRDefault="00D56613" w:rsidP="00B22FA6">
      <w:pPr>
        <w:numPr>
          <w:ilvl w:val="0"/>
          <w:numId w:val="2"/>
        </w:numPr>
        <w:tabs>
          <w:tab w:val="clear" w:pos="644"/>
          <w:tab w:val="num" w:pos="426"/>
        </w:tabs>
        <w:spacing w:after="120"/>
        <w:ind w:left="426" w:hanging="426"/>
        <w:rPr>
          <w:bCs/>
          <w:sz w:val="22"/>
          <w:szCs w:val="22"/>
        </w:rPr>
      </w:pPr>
      <w:r w:rsidRPr="00091424">
        <w:rPr>
          <w:sz w:val="22"/>
          <w:szCs w:val="22"/>
        </w:rPr>
        <w:t>Übernahme / Lieferung</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Der Auftragsgegenstand sowie die geforderten Unterlagen müssen zu diesem Zeitpunkt vorliegen und mängelfrei sein. Sollten Unterlagen fehlen oder weiterhin Mängel festgestellt werden, wird der Auftragsgegenstand nicht als übernommen bzw. geliefert anerkannt.</w:t>
      </w:r>
    </w:p>
    <w:p w:rsidR="00D56613" w:rsidRPr="00091424" w:rsidRDefault="00B22FA6" w:rsidP="00B22FA6">
      <w:pPr>
        <w:tabs>
          <w:tab w:val="num" w:pos="426"/>
        </w:tabs>
        <w:spacing w:after="120"/>
        <w:ind w:left="426" w:hanging="426"/>
        <w:rPr>
          <w:bCs/>
          <w:sz w:val="22"/>
          <w:szCs w:val="22"/>
        </w:rPr>
      </w:pPr>
      <w:r w:rsidRPr="00091424">
        <w:rPr>
          <w:sz w:val="22"/>
          <w:szCs w:val="22"/>
        </w:rPr>
        <w:tab/>
      </w:r>
      <w:r w:rsidR="00D56613" w:rsidRPr="00091424">
        <w:rPr>
          <w:sz w:val="22"/>
          <w:szCs w:val="22"/>
        </w:rPr>
        <w:t>Für Fahrzeuge, die zur Überführung ein Kennzeichen benötigen und durch den Auftraggeber überführt werden müssen, muss der Fahrzeugbrief mindestens fünf Werktage vor Übergabe bei der Feuerwehr Gelsenkirchen eingehen. Erfolgt dies nicht, ist vom Auftragnehmer ein Überführungskennzeichen zu stellen und der Versicherungsschutz ist zu übernehmen. Die Kosten gehen zu Lasten des Auftragnehmers.</w:t>
      </w:r>
    </w:p>
    <w:p w:rsidR="00130223" w:rsidRPr="00091424" w:rsidRDefault="00D56613" w:rsidP="00B22FA6">
      <w:pPr>
        <w:numPr>
          <w:ilvl w:val="0"/>
          <w:numId w:val="2"/>
        </w:numPr>
        <w:tabs>
          <w:tab w:val="clear" w:pos="644"/>
          <w:tab w:val="num" w:pos="426"/>
        </w:tabs>
        <w:spacing w:after="120"/>
        <w:ind w:left="426" w:hanging="426"/>
        <w:rPr>
          <w:bCs/>
          <w:sz w:val="22"/>
          <w:szCs w:val="22"/>
        </w:rPr>
      </w:pPr>
      <w:r w:rsidRPr="00091424">
        <w:rPr>
          <w:sz w:val="22"/>
          <w:szCs w:val="22"/>
        </w:rPr>
        <w:t>Gewährleistung</w:t>
      </w:r>
    </w:p>
    <w:p w:rsidR="00130223" w:rsidRPr="00091424" w:rsidRDefault="00B22FA6" w:rsidP="00B22FA6">
      <w:pPr>
        <w:tabs>
          <w:tab w:val="num" w:pos="426"/>
        </w:tabs>
        <w:spacing w:after="120"/>
        <w:ind w:left="426" w:hanging="426"/>
        <w:rPr>
          <w:b/>
          <w:sz w:val="22"/>
          <w:szCs w:val="22"/>
        </w:rPr>
      </w:pPr>
      <w:r w:rsidRPr="00091424">
        <w:rPr>
          <w:b/>
          <w:sz w:val="22"/>
          <w:szCs w:val="22"/>
        </w:rPr>
        <w:tab/>
      </w:r>
      <w:r w:rsidR="00D56613" w:rsidRPr="00091424">
        <w:rPr>
          <w:b/>
          <w:sz w:val="22"/>
          <w:szCs w:val="22"/>
        </w:rPr>
        <w:t>Der Hersteller übernimmt die volle Produkthaftung gemäß den gesetzlichen Bestimmungen.</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Die Pflicht zur Gewährleistung besteht auch dann, wenn ein Mangel während der Rohbau- oder Gebrauchsabnahme bereits bestand, jedoch bei der stichprobenartigen Abnahme nicht erkannt wurde.</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Weist die erbrachte Leistung Mängel auf, so kann der Auftraggeber kurzfristige Vertragserfüllung durch Nachbesserung verlangen.</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Nachbesserungen haben unverzüglich nach den technischen Erfordernissen durch Ersatz oder Instandsetzung fehlerhafter Teile ohne Berechnung der hierzu notwendigen Lohn-, Material-, Fracht- und Überführungskosten zu erfolgen. Der Auftragnehmer ist verpflichtet, Teile, die er durch andere ersetzt, zu seinen Lasten zurück zu nehmen.</w:t>
      </w:r>
    </w:p>
    <w:p w:rsidR="00130223" w:rsidRPr="00091424" w:rsidRDefault="00B22FA6" w:rsidP="00B22FA6">
      <w:pPr>
        <w:tabs>
          <w:tab w:val="num" w:pos="426"/>
        </w:tabs>
        <w:spacing w:after="120"/>
        <w:ind w:left="426" w:hanging="426"/>
        <w:rPr>
          <w:sz w:val="22"/>
          <w:szCs w:val="22"/>
        </w:rPr>
      </w:pPr>
      <w:r w:rsidRPr="00091424">
        <w:rPr>
          <w:sz w:val="22"/>
          <w:szCs w:val="22"/>
        </w:rPr>
        <w:tab/>
      </w:r>
      <w:r w:rsidR="00D56613" w:rsidRPr="00091424">
        <w:rPr>
          <w:sz w:val="22"/>
          <w:szCs w:val="22"/>
        </w:rPr>
        <w:t>Werden durch die Nachbesserungen zusätzlich vom Hersteller vorgeschriebene Wartungsarbeiten erforderlich, müssen auch diese Kosten einschließlich der anfallenden Kosten für die benötigten Materialien, Betriebs- und Verbrauchsmittel vom Auftragnehmer getragen werden.</w:t>
      </w:r>
    </w:p>
    <w:p w:rsidR="00130223" w:rsidRPr="00091424" w:rsidRDefault="00D56613" w:rsidP="00B22FA6">
      <w:pPr>
        <w:numPr>
          <w:ilvl w:val="0"/>
          <w:numId w:val="2"/>
        </w:numPr>
        <w:tabs>
          <w:tab w:val="clear" w:pos="644"/>
        </w:tabs>
        <w:spacing w:after="120"/>
        <w:ind w:left="426" w:hanging="426"/>
        <w:rPr>
          <w:bCs/>
          <w:sz w:val="22"/>
          <w:szCs w:val="22"/>
        </w:rPr>
      </w:pPr>
      <w:r w:rsidRPr="00091424">
        <w:rPr>
          <w:sz w:val="22"/>
          <w:szCs w:val="22"/>
        </w:rPr>
        <w:t>Nebenkosten</w:t>
      </w:r>
    </w:p>
    <w:p w:rsidR="00130223" w:rsidRPr="00091424" w:rsidRDefault="00D56613" w:rsidP="00B22FA6">
      <w:pPr>
        <w:spacing w:after="120"/>
        <w:ind w:left="426"/>
        <w:rPr>
          <w:sz w:val="22"/>
          <w:szCs w:val="22"/>
        </w:rPr>
      </w:pPr>
      <w:r w:rsidRPr="00091424">
        <w:rPr>
          <w:sz w:val="22"/>
          <w:szCs w:val="22"/>
        </w:rPr>
        <w:lastRenderedPageBreak/>
        <w:t>Die Kosten für Anreise, Unterbringung und Verpflegung, die für die Beauftragten des Auftraggebers bei der Rohbau- und Gebrauchsabnahme sowie bei der Übergabe entstehen, gehen zu Lasten des Auftragnehmers. Dabei sind bei der Rohbauabnahme insgesamt vier Personen und bei der Gebrauchsabnahme sowie Übergabe vier Personen pro Fahrzeug erforderlich.</w:t>
      </w:r>
    </w:p>
    <w:p w:rsidR="00D56613" w:rsidRPr="00091424" w:rsidRDefault="00D56613" w:rsidP="00B22FA6">
      <w:pPr>
        <w:spacing w:after="120"/>
        <w:ind w:left="426"/>
        <w:rPr>
          <w:bCs/>
          <w:sz w:val="22"/>
          <w:szCs w:val="22"/>
        </w:rPr>
      </w:pPr>
      <w:r w:rsidRPr="00091424">
        <w:rPr>
          <w:sz w:val="22"/>
          <w:szCs w:val="22"/>
        </w:rPr>
        <w:t>Fahrzeuge sind mit gefülltem Treibstofftank zu übergeben, die Kosten gehen zu Lasten des Auftragnehmers.</w:t>
      </w:r>
    </w:p>
    <w:p w:rsidR="00130223" w:rsidRPr="00091424" w:rsidRDefault="00D04EA1" w:rsidP="00B22FA6">
      <w:pPr>
        <w:numPr>
          <w:ilvl w:val="0"/>
          <w:numId w:val="2"/>
        </w:numPr>
        <w:tabs>
          <w:tab w:val="clear" w:pos="644"/>
        </w:tabs>
        <w:spacing w:after="120"/>
        <w:ind w:left="426" w:hanging="426"/>
        <w:rPr>
          <w:bCs/>
          <w:sz w:val="22"/>
          <w:szCs w:val="22"/>
        </w:rPr>
      </w:pPr>
      <w:r w:rsidRPr="00091424">
        <w:rPr>
          <w:sz w:val="22"/>
          <w:szCs w:val="22"/>
        </w:rPr>
        <w:t>Liefertermin</w:t>
      </w:r>
    </w:p>
    <w:p w:rsidR="00130223" w:rsidRPr="00091424" w:rsidRDefault="00D04EA1" w:rsidP="00B22FA6">
      <w:pPr>
        <w:spacing w:after="120"/>
        <w:ind w:left="426"/>
        <w:rPr>
          <w:sz w:val="22"/>
          <w:szCs w:val="22"/>
        </w:rPr>
      </w:pPr>
      <w:r w:rsidRPr="00091424">
        <w:rPr>
          <w:sz w:val="22"/>
          <w:szCs w:val="22"/>
        </w:rPr>
        <w:t>Der Liefertermin ist vom Anbieter in Wochen nach Auftragsvergabe bzw. Fahrgestelleingang anzugeben und bindend. Der Auftragsgegenstand muss bis zu dem vom Auftragnehmer angegebenen Liefertermin geliefert sein.</w:t>
      </w:r>
    </w:p>
    <w:p w:rsidR="00130223" w:rsidRPr="00091424" w:rsidRDefault="00D04EA1" w:rsidP="00B22FA6">
      <w:pPr>
        <w:spacing w:after="120"/>
        <w:ind w:left="426"/>
        <w:rPr>
          <w:b/>
          <w:sz w:val="22"/>
          <w:szCs w:val="22"/>
        </w:rPr>
      </w:pPr>
      <w:r w:rsidRPr="00091424">
        <w:rPr>
          <w:b/>
          <w:sz w:val="22"/>
          <w:szCs w:val="22"/>
        </w:rPr>
        <w:t>Bei durch den Auftragnehmer verschuldeten Verzögerungen behält sich der Auftraggeber eine Rückabwicklung vor.</w:t>
      </w:r>
    </w:p>
    <w:p w:rsidR="00D04EA1" w:rsidRPr="00091424" w:rsidRDefault="00D04EA1" w:rsidP="00B22FA6">
      <w:pPr>
        <w:spacing w:after="120"/>
        <w:ind w:left="426"/>
        <w:rPr>
          <w:bCs/>
          <w:sz w:val="22"/>
          <w:szCs w:val="22"/>
        </w:rPr>
      </w:pPr>
      <w:r w:rsidRPr="00091424">
        <w:rPr>
          <w:b/>
          <w:sz w:val="22"/>
          <w:szCs w:val="22"/>
        </w:rPr>
        <w:t>Kosten für eine Instandhaltung der bestehenden Gegenstände werden bei Lieferverzug ab Lieferdatum zusätzlich dem Auftragnehmer angelastet. Die Summe wird vom Rechnungsbetrag abgezogen.</w:t>
      </w:r>
    </w:p>
    <w:p w:rsidR="00130223" w:rsidRPr="00091424" w:rsidRDefault="00D04EA1" w:rsidP="00B22FA6">
      <w:pPr>
        <w:numPr>
          <w:ilvl w:val="0"/>
          <w:numId w:val="2"/>
        </w:numPr>
        <w:tabs>
          <w:tab w:val="clear" w:pos="644"/>
        </w:tabs>
        <w:spacing w:after="120"/>
        <w:ind w:left="426" w:hanging="426"/>
        <w:rPr>
          <w:bCs/>
          <w:sz w:val="22"/>
          <w:szCs w:val="22"/>
        </w:rPr>
      </w:pPr>
      <w:r w:rsidRPr="00091424">
        <w:rPr>
          <w:sz w:val="22"/>
          <w:szCs w:val="22"/>
        </w:rPr>
        <w:t>Vertragsstrafe</w:t>
      </w:r>
    </w:p>
    <w:p w:rsidR="00D04EA1" w:rsidRPr="00091424" w:rsidRDefault="00D04EA1" w:rsidP="00B22FA6">
      <w:pPr>
        <w:spacing w:after="120"/>
        <w:ind w:left="426"/>
        <w:rPr>
          <w:b/>
          <w:sz w:val="22"/>
          <w:szCs w:val="22"/>
        </w:rPr>
      </w:pPr>
      <w:r w:rsidRPr="00091424">
        <w:rPr>
          <w:b/>
          <w:sz w:val="22"/>
          <w:szCs w:val="22"/>
        </w:rPr>
        <w:t>Die Vertragsstrafe bei Überschreitung des Liefertermins beläuft sich auf 0,5% der Auftragssumme pro Woche der Lieferterminüberschreitung. Die Gesamthöhe der Vertragsstrafe wird auf 5% der Auftragssumme begrenzt. Die Summe wird vom Rechnungsbetrag abgezogen.</w:t>
      </w:r>
    </w:p>
    <w:p w:rsidR="001E231D" w:rsidRPr="00091424" w:rsidRDefault="001E231D" w:rsidP="001E231D">
      <w:pPr>
        <w:numPr>
          <w:ilvl w:val="0"/>
          <w:numId w:val="2"/>
        </w:numPr>
        <w:tabs>
          <w:tab w:val="clear" w:pos="644"/>
          <w:tab w:val="num" w:pos="426"/>
        </w:tabs>
        <w:spacing w:after="120"/>
        <w:ind w:left="426" w:hanging="426"/>
        <w:rPr>
          <w:bCs/>
          <w:sz w:val="22"/>
          <w:szCs w:val="22"/>
        </w:rPr>
      </w:pPr>
      <w:r w:rsidRPr="00091424">
        <w:rPr>
          <w:sz w:val="22"/>
          <w:szCs w:val="22"/>
        </w:rPr>
        <w:t>Pauschale Schadensersatzklausel</w:t>
      </w:r>
    </w:p>
    <w:p w:rsidR="001E231D" w:rsidRPr="00091424" w:rsidRDefault="001E231D" w:rsidP="001E231D">
      <w:pPr>
        <w:spacing w:after="120"/>
        <w:ind w:left="426"/>
        <w:rPr>
          <w:b/>
          <w:bCs/>
          <w:sz w:val="22"/>
          <w:szCs w:val="22"/>
        </w:rPr>
      </w:pPr>
      <w:r w:rsidRPr="00091424">
        <w:rPr>
          <w:b/>
          <w:sz w:val="22"/>
          <w:szCs w:val="22"/>
        </w:rPr>
        <w:t>Wenn der Auftragnehmer aus Anlass der Vergabe nachweislich eine Abrede getroffen hat, die eine unzulässige Wettbewerbsbeschränkung darstellt, hat er 15 v. H. der Abrechnungssumme an den Auftraggeber zu zahlen, es sei denn, dass ein Schaden in anderer Höhe nachgewiesen</w:t>
      </w:r>
      <w:r w:rsidR="003D1BD1" w:rsidRPr="00091424">
        <w:rPr>
          <w:b/>
          <w:sz w:val="22"/>
          <w:szCs w:val="22"/>
        </w:rPr>
        <w:t xml:space="preserve"> wird</w:t>
      </w:r>
      <w:r w:rsidRPr="00091424">
        <w:rPr>
          <w:b/>
          <w:sz w:val="22"/>
          <w:szCs w:val="22"/>
        </w:rPr>
        <w:t>.</w:t>
      </w:r>
    </w:p>
    <w:p w:rsidR="00A730A3" w:rsidRPr="00091424" w:rsidRDefault="00A730A3" w:rsidP="00DD0C9D">
      <w:pPr>
        <w:spacing w:after="120"/>
        <w:ind w:left="284" w:hanging="284"/>
        <w:jc w:val="both"/>
        <w:rPr>
          <w:b/>
          <w:sz w:val="22"/>
          <w:szCs w:val="22"/>
          <w:u w:val="single"/>
        </w:rPr>
      </w:pPr>
      <w:r w:rsidRPr="00091424">
        <w:rPr>
          <w:b/>
          <w:sz w:val="22"/>
          <w:szCs w:val="22"/>
          <w:u w:val="single"/>
        </w:rPr>
        <w:t>B: Detailbeschreibung:</w:t>
      </w:r>
    </w:p>
    <w:p w:rsidR="000C0366" w:rsidRPr="004B437F" w:rsidRDefault="00786AE7" w:rsidP="00A17C44">
      <w:pPr>
        <w:spacing w:after="120"/>
        <w:ind w:left="284"/>
        <w:jc w:val="both"/>
        <w:rPr>
          <w:sz w:val="22"/>
          <w:szCs w:val="22"/>
        </w:rPr>
      </w:pPr>
      <w:r w:rsidRPr="004B437F">
        <w:rPr>
          <w:sz w:val="22"/>
          <w:szCs w:val="22"/>
        </w:rPr>
        <w:t>Siehe beigefügte</w:t>
      </w:r>
      <w:r w:rsidR="00130223" w:rsidRPr="004B437F">
        <w:rPr>
          <w:sz w:val="22"/>
          <w:szCs w:val="22"/>
        </w:rPr>
        <w:t xml:space="preserve"> </w:t>
      </w:r>
      <w:r w:rsidRPr="004B437F">
        <w:rPr>
          <w:sz w:val="22"/>
          <w:szCs w:val="22"/>
        </w:rPr>
        <w:t>Leistungsverzeichnis</w:t>
      </w:r>
      <w:r w:rsidR="006F2A09">
        <w:rPr>
          <w:sz w:val="22"/>
          <w:szCs w:val="22"/>
        </w:rPr>
        <w:t>se zu den Losen 1 und 2.</w:t>
      </w:r>
    </w:p>
    <w:sectPr w:rsidR="000C0366" w:rsidRPr="004B437F" w:rsidSect="00351EF7">
      <w:headerReference w:type="even" r:id="rId8"/>
      <w:headerReference w:type="default" r:id="rId9"/>
      <w:pgSz w:w="11907" w:h="16840"/>
      <w:pgMar w:top="1134" w:right="1418"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3D2" w:rsidRDefault="002573D2">
      <w:r>
        <w:separator/>
      </w:r>
    </w:p>
  </w:endnote>
  <w:endnote w:type="continuationSeparator" w:id="0">
    <w:p w:rsidR="002573D2" w:rsidRDefault="0025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yriad Pro">
    <w:altName w:val="Segoe UI"/>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3D2" w:rsidRDefault="002573D2">
      <w:r>
        <w:separator/>
      </w:r>
    </w:p>
  </w:footnote>
  <w:footnote w:type="continuationSeparator" w:id="0">
    <w:p w:rsidR="002573D2" w:rsidRDefault="00257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6F9" w:rsidRDefault="00B526F9" w:rsidP="009D1BBF">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B526F9" w:rsidRDefault="00B526F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6F9" w:rsidRDefault="00B526F9" w:rsidP="00B228B2">
    <w:pPr>
      <w:pStyle w:val="Kopfzeile"/>
      <w:framePr w:wrap="around" w:vAnchor="text" w:hAnchor="page" w:x="1462" w:y="-59"/>
      <w:rPr>
        <w:rStyle w:val="Seitenzahl"/>
      </w:rPr>
    </w:pPr>
  </w:p>
  <w:p w:rsidR="00B526F9" w:rsidRDefault="00B526F9" w:rsidP="00F645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416A9B"/>
    <w:multiLevelType w:val="hybridMultilevel"/>
    <w:tmpl w:val="8401F9A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B532C6"/>
    <w:multiLevelType w:val="hybridMultilevel"/>
    <w:tmpl w:val="480C7F2A"/>
    <w:lvl w:ilvl="0" w:tplc="68609940">
      <w:start w:val="1"/>
      <w:numFmt w:val="decimal"/>
      <w:lvlText w:val="%1."/>
      <w:lvlJc w:val="left"/>
      <w:pPr>
        <w:tabs>
          <w:tab w:val="num" w:pos="360"/>
        </w:tabs>
        <w:ind w:left="360" w:hanging="360"/>
      </w:pPr>
      <w:rPr>
        <w:b/>
      </w:rPr>
    </w:lvl>
    <w:lvl w:ilvl="1" w:tplc="61CC3EA2">
      <w:start w:val="2"/>
      <w:numFmt w:val="bullet"/>
      <w:lvlText w:val="-"/>
      <w:lvlJc w:val="left"/>
      <w:pPr>
        <w:tabs>
          <w:tab w:val="num" w:pos="1440"/>
        </w:tabs>
        <w:ind w:left="1440" w:hanging="36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rPr>
        <w:b/>
      </w:r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04A964C8"/>
    <w:multiLevelType w:val="hybridMultilevel"/>
    <w:tmpl w:val="48FC46B0"/>
    <w:lvl w:ilvl="0" w:tplc="05501358">
      <w:start w:val="1"/>
      <w:numFmt w:val="bullet"/>
      <w:lvlText w:val=""/>
      <w:lvlJc w:val="left"/>
      <w:pPr>
        <w:tabs>
          <w:tab w:val="num" w:pos="1425"/>
        </w:tabs>
        <w:ind w:left="1425" w:hanging="360"/>
      </w:pPr>
      <w:rPr>
        <w:rFonts w:ascii="Symbol" w:hAnsi="Symbol" w:hint="default"/>
        <w:b w:val="0"/>
        <w:i w:val="0"/>
        <w:sz w:val="22"/>
      </w:rPr>
    </w:lvl>
    <w:lvl w:ilvl="1" w:tplc="04070003" w:tentative="1">
      <w:start w:val="1"/>
      <w:numFmt w:val="bullet"/>
      <w:lvlText w:val="o"/>
      <w:lvlJc w:val="left"/>
      <w:pPr>
        <w:tabs>
          <w:tab w:val="num" w:pos="2145"/>
        </w:tabs>
        <w:ind w:left="2145" w:hanging="360"/>
      </w:pPr>
      <w:rPr>
        <w:rFonts w:ascii="Courier New" w:hAnsi="Courier New" w:cs="Courier New" w:hint="default"/>
      </w:rPr>
    </w:lvl>
    <w:lvl w:ilvl="2" w:tplc="04070005" w:tentative="1">
      <w:start w:val="1"/>
      <w:numFmt w:val="bullet"/>
      <w:lvlText w:val=""/>
      <w:lvlJc w:val="left"/>
      <w:pPr>
        <w:tabs>
          <w:tab w:val="num" w:pos="2865"/>
        </w:tabs>
        <w:ind w:left="2865" w:hanging="360"/>
      </w:pPr>
      <w:rPr>
        <w:rFonts w:ascii="Wingdings" w:hAnsi="Wingdings" w:hint="default"/>
      </w:rPr>
    </w:lvl>
    <w:lvl w:ilvl="3" w:tplc="04070001" w:tentative="1">
      <w:start w:val="1"/>
      <w:numFmt w:val="bullet"/>
      <w:lvlText w:val=""/>
      <w:lvlJc w:val="left"/>
      <w:pPr>
        <w:tabs>
          <w:tab w:val="num" w:pos="3585"/>
        </w:tabs>
        <w:ind w:left="3585" w:hanging="360"/>
      </w:pPr>
      <w:rPr>
        <w:rFonts w:ascii="Symbol" w:hAnsi="Symbol" w:hint="default"/>
      </w:rPr>
    </w:lvl>
    <w:lvl w:ilvl="4" w:tplc="04070003" w:tentative="1">
      <w:start w:val="1"/>
      <w:numFmt w:val="bullet"/>
      <w:lvlText w:val="o"/>
      <w:lvlJc w:val="left"/>
      <w:pPr>
        <w:tabs>
          <w:tab w:val="num" w:pos="4305"/>
        </w:tabs>
        <w:ind w:left="4305" w:hanging="360"/>
      </w:pPr>
      <w:rPr>
        <w:rFonts w:ascii="Courier New" w:hAnsi="Courier New" w:cs="Courier New" w:hint="default"/>
      </w:rPr>
    </w:lvl>
    <w:lvl w:ilvl="5" w:tplc="04070005" w:tentative="1">
      <w:start w:val="1"/>
      <w:numFmt w:val="bullet"/>
      <w:lvlText w:val=""/>
      <w:lvlJc w:val="left"/>
      <w:pPr>
        <w:tabs>
          <w:tab w:val="num" w:pos="5025"/>
        </w:tabs>
        <w:ind w:left="5025" w:hanging="360"/>
      </w:pPr>
      <w:rPr>
        <w:rFonts w:ascii="Wingdings" w:hAnsi="Wingdings" w:hint="default"/>
      </w:rPr>
    </w:lvl>
    <w:lvl w:ilvl="6" w:tplc="04070001" w:tentative="1">
      <w:start w:val="1"/>
      <w:numFmt w:val="bullet"/>
      <w:lvlText w:val=""/>
      <w:lvlJc w:val="left"/>
      <w:pPr>
        <w:tabs>
          <w:tab w:val="num" w:pos="5745"/>
        </w:tabs>
        <w:ind w:left="5745" w:hanging="360"/>
      </w:pPr>
      <w:rPr>
        <w:rFonts w:ascii="Symbol" w:hAnsi="Symbol" w:hint="default"/>
      </w:rPr>
    </w:lvl>
    <w:lvl w:ilvl="7" w:tplc="04070003" w:tentative="1">
      <w:start w:val="1"/>
      <w:numFmt w:val="bullet"/>
      <w:lvlText w:val="o"/>
      <w:lvlJc w:val="left"/>
      <w:pPr>
        <w:tabs>
          <w:tab w:val="num" w:pos="6465"/>
        </w:tabs>
        <w:ind w:left="6465" w:hanging="360"/>
      </w:pPr>
      <w:rPr>
        <w:rFonts w:ascii="Courier New" w:hAnsi="Courier New" w:cs="Courier New" w:hint="default"/>
      </w:rPr>
    </w:lvl>
    <w:lvl w:ilvl="8" w:tplc="0407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0FD20E4F"/>
    <w:multiLevelType w:val="hybridMultilevel"/>
    <w:tmpl w:val="C600A81E"/>
    <w:lvl w:ilvl="0" w:tplc="49FCA646">
      <w:start w:val="1"/>
      <w:numFmt w:val="bullet"/>
      <w:pStyle w:val="TB1"/>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81E84"/>
    <w:multiLevelType w:val="hybridMultilevel"/>
    <w:tmpl w:val="23B4F3DE"/>
    <w:lvl w:ilvl="0" w:tplc="04070001">
      <w:start w:val="1"/>
      <w:numFmt w:val="bullet"/>
      <w:lvlText w:val=""/>
      <w:lvlJc w:val="left"/>
      <w:pPr>
        <w:ind w:left="1364" w:hanging="360"/>
      </w:pPr>
      <w:rPr>
        <w:rFonts w:ascii="Symbol" w:hAnsi="Symbol" w:hint="default"/>
      </w:rPr>
    </w:lvl>
    <w:lvl w:ilvl="1" w:tplc="04070003" w:tentative="1">
      <w:start w:val="1"/>
      <w:numFmt w:val="bullet"/>
      <w:lvlText w:val="o"/>
      <w:lvlJc w:val="left"/>
      <w:pPr>
        <w:ind w:left="2084" w:hanging="360"/>
      </w:pPr>
      <w:rPr>
        <w:rFonts w:ascii="Courier New" w:hAnsi="Courier New" w:cs="Courier New" w:hint="default"/>
      </w:rPr>
    </w:lvl>
    <w:lvl w:ilvl="2" w:tplc="04070005" w:tentative="1">
      <w:start w:val="1"/>
      <w:numFmt w:val="bullet"/>
      <w:lvlText w:val=""/>
      <w:lvlJc w:val="left"/>
      <w:pPr>
        <w:ind w:left="2804" w:hanging="360"/>
      </w:pPr>
      <w:rPr>
        <w:rFonts w:ascii="Wingdings" w:hAnsi="Wingdings" w:hint="default"/>
      </w:rPr>
    </w:lvl>
    <w:lvl w:ilvl="3" w:tplc="04070001" w:tentative="1">
      <w:start w:val="1"/>
      <w:numFmt w:val="bullet"/>
      <w:lvlText w:val=""/>
      <w:lvlJc w:val="left"/>
      <w:pPr>
        <w:ind w:left="3524" w:hanging="360"/>
      </w:pPr>
      <w:rPr>
        <w:rFonts w:ascii="Symbol" w:hAnsi="Symbol" w:hint="default"/>
      </w:rPr>
    </w:lvl>
    <w:lvl w:ilvl="4" w:tplc="04070003" w:tentative="1">
      <w:start w:val="1"/>
      <w:numFmt w:val="bullet"/>
      <w:lvlText w:val="o"/>
      <w:lvlJc w:val="left"/>
      <w:pPr>
        <w:ind w:left="4244" w:hanging="360"/>
      </w:pPr>
      <w:rPr>
        <w:rFonts w:ascii="Courier New" w:hAnsi="Courier New" w:cs="Courier New" w:hint="default"/>
      </w:rPr>
    </w:lvl>
    <w:lvl w:ilvl="5" w:tplc="04070005" w:tentative="1">
      <w:start w:val="1"/>
      <w:numFmt w:val="bullet"/>
      <w:lvlText w:val=""/>
      <w:lvlJc w:val="left"/>
      <w:pPr>
        <w:ind w:left="4964" w:hanging="360"/>
      </w:pPr>
      <w:rPr>
        <w:rFonts w:ascii="Wingdings" w:hAnsi="Wingdings" w:hint="default"/>
      </w:rPr>
    </w:lvl>
    <w:lvl w:ilvl="6" w:tplc="04070001" w:tentative="1">
      <w:start w:val="1"/>
      <w:numFmt w:val="bullet"/>
      <w:lvlText w:val=""/>
      <w:lvlJc w:val="left"/>
      <w:pPr>
        <w:ind w:left="5684" w:hanging="360"/>
      </w:pPr>
      <w:rPr>
        <w:rFonts w:ascii="Symbol" w:hAnsi="Symbol" w:hint="default"/>
      </w:rPr>
    </w:lvl>
    <w:lvl w:ilvl="7" w:tplc="04070003" w:tentative="1">
      <w:start w:val="1"/>
      <w:numFmt w:val="bullet"/>
      <w:lvlText w:val="o"/>
      <w:lvlJc w:val="left"/>
      <w:pPr>
        <w:ind w:left="6404" w:hanging="360"/>
      </w:pPr>
      <w:rPr>
        <w:rFonts w:ascii="Courier New" w:hAnsi="Courier New" w:cs="Courier New" w:hint="default"/>
      </w:rPr>
    </w:lvl>
    <w:lvl w:ilvl="8" w:tplc="04070005" w:tentative="1">
      <w:start w:val="1"/>
      <w:numFmt w:val="bullet"/>
      <w:lvlText w:val=""/>
      <w:lvlJc w:val="left"/>
      <w:pPr>
        <w:ind w:left="7124" w:hanging="360"/>
      </w:pPr>
      <w:rPr>
        <w:rFonts w:ascii="Wingdings" w:hAnsi="Wingdings" w:hint="default"/>
      </w:rPr>
    </w:lvl>
  </w:abstractNum>
  <w:abstractNum w:abstractNumId="5" w15:restartNumberingAfterBreak="0">
    <w:nsid w:val="14907EDC"/>
    <w:multiLevelType w:val="hybridMultilevel"/>
    <w:tmpl w:val="85707D54"/>
    <w:lvl w:ilvl="0" w:tplc="0F4294B4">
      <w:start w:val="1"/>
      <w:numFmt w:val="decimal"/>
      <w:lvlText w:val="%1."/>
      <w:lvlJc w:val="left"/>
      <w:pPr>
        <w:tabs>
          <w:tab w:val="num" w:pos="644"/>
        </w:tabs>
        <w:ind w:left="644" w:hanging="360"/>
      </w:pPr>
      <w:rPr>
        <w:rFonts w:hint="default"/>
        <w:b/>
        <w:i w:val="0"/>
        <w:color w:val="auto"/>
      </w:rPr>
    </w:lvl>
    <w:lvl w:ilvl="1" w:tplc="0407000F">
      <w:start w:val="1"/>
      <w:numFmt w:val="decimal"/>
      <w:lvlText w:val="%2."/>
      <w:lvlJc w:val="left"/>
      <w:pPr>
        <w:tabs>
          <w:tab w:val="num" w:pos="1724"/>
        </w:tabs>
        <w:ind w:left="1724" w:hanging="360"/>
      </w:pPr>
      <w:rPr>
        <w:rFonts w:hint="default"/>
        <w:b/>
        <w:i w:val="0"/>
        <w:color w:val="auto"/>
      </w:r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6" w15:restartNumberingAfterBreak="0">
    <w:nsid w:val="1A915321"/>
    <w:multiLevelType w:val="hybridMultilevel"/>
    <w:tmpl w:val="DEF03D70"/>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D3215F"/>
    <w:multiLevelType w:val="hybridMultilevel"/>
    <w:tmpl w:val="C604FC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561153"/>
    <w:multiLevelType w:val="hybridMultilevel"/>
    <w:tmpl w:val="8924B25A"/>
    <w:lvl w:ilvl="0" w:tplc="0F8A8F80">
      <w:start w:val="1"/>
      <w:numFmt w:val="bullet"/>
      <w:lvlText w:val=""/>
      <w:lvlJc w:val="left"/>
      <w:pPr>
        <w:tabs>
          <w:tab w:val="num" w:pos="721"/>
        </w:tabs>
        <w:ind w:left="721" w:hanging="360"/>
      </w:pPr>
      <w:rPr>
        <w:rFonts w:ascii="Symbol" w:hAnsi="Symbol" w:hint="default"/>
      </w:rPr>
    </w:lvl>
    <w:lvl w:ilvl="1" w:tplc="04070003" w:tentative="1">
      <w:start w:val="1"/>
      <w:numFmt w:val="bullet"/>
      <w:lvlText w:val="o"/>
      <w:lvlJc w:val="left"/>
      <w:pPr>
        <w:tabs>
          <w:tab w:val="num" w:pos="1441"/>
        </w:tabs>
        <w:ind w:left="1441" w:hanging="360"/>
      </w:pPr>
      <w:rPr>
        <w:rFonts w:ascii="Courier New" w:hAnsi="Courier New" w:cs="Courier New" w:hint="default"/>
      </w:rPr>
    </w:lvl>
    <w:lvl w:ilvl="2" w:tplc="04070005" w:tentative="1">
      <w:start w:val="1"/>
      <w:numFmt w:val="bullet"/>
      <w:lvlText w:val=""/>
      <w:lvlJc w:val="left"/>
      <w:pPr>
        <w:tabs>
          <w:tab w:val="num" w:pos="2161"/>
        </w:tabs>
        <w:ind w:left="2161" w:hanging="360"/>
      </w:pPr>
      <w:rPr>
        <w:rFonts w:ascii="Wingdings" w:hAnsi="Wingdings" w:hint="default"/>
      </w:rPr>
    </w:lvl>
    <w:lvl w:ilvl="3" w:tplc="04070001" w:tentative="1">
      <w:start w:val="1"/>
      <w:numFmt w:val="bullet"/>
      <w:lvlText w:val=""/>
      <w:lvlJc w:val="left"/>
      <w:pPr>
        <w:tabs>
          <w:tab w:val="num" w:pos="2881"/>
        </w:tabs>
        <w:ind w:left="2881" w:hanging="360"/>
      </w:pPr>
      <w:rPr>
        <w:rFonts w:ascii="Symbol" w:hAnsi="Symbol" w:hint="default"/>
      </w:rPr>
    </w:lvl>
    <w:lvl w:ilvl="4" w:tplc="04070003" w:tentative="1">
      <w:start w:val="1"/>
      <w:numFmt w:val="bullet"/>
      <w:lvlText w:val="o"/>
      <w:lvlJc w:val="left"/>
      <w:pPr>
        <w:tabs>
          <w:tab w:val="num" w:pos="3601"/>
        </w:tabs>
        <w:ind w:left="3601" w:hanging="360"/>
      </w:pPr>
      <w:rPr>
        <w:rFonts w:ascii="Courier New" w:hAnsi="Courier New" w:cs="Courier New" w:hint="default"/>
      </w:rPr>
    </w:lvl>
    <w:lvl w:ilvl="5" w:tplc="04070005" w:tentative="1">
      <w:start w:val="1"/>
      <w:numFmt w:val="bullet"/>
      <w:lvlText w:val=""/>
      <w:lvlJc w:val="left"/>
      <w:pPr>
        <w:tabs>
          <w:tab w:val="num" w:pos="4321"/>
        </w:tabs>
        <w:ind w:left="4321" w:hanging="360"/>
      </w:pPr>
      <w:rPr>
        <w:rFonts w:ascii="Wingdings" w:hAnsi="Wingdings" w:hint="default"/>
      </w:rPr>
    </w:lvl>
    <w:lvl w:ilvl="6" w:tplc="04070001" w:tentative="1">
      <w:start w:val="1"/>
      <w:numFmt w:val="bullet"/>
      <w:lvlText w:val=""/>
      <w:lvlJc w:val="left"/>
      <w:pPr>
        <w:tabs>
          <w:tab w:val="num" w:pos="5041"/>
        </w:tabs>
        <w:ind w:left="5041" w:hanging="360"/>
      </w:pPr>
      <w:rPr>
        <w:rFonts w:ascii="Symbol" w:hAnsi="Symbol" w:hint="default"/>
      </w:rPr>
    </w:lvl>
    <w:lvl w:ilvl="7" w:tplc="04070003" w:tentative="1">
      <w:start w:val="1"/>
      <w:numFmt w:val="bullet"/>
      <w:lvlText w:val="o"/>
      <w:lvlJc w:val="left"/>
      <w:pPr>
        <w:tabs>
          <w:tab w:val="num" w:pos="5761"/>
        </w:tabs>
        <w:ind w:left="5761" w:hanging="360"/>
      </w:pPr>
      <w:rPr>
        <w:rFonts w:ascii="Courier New" w:hAnsi="Courier New" w:cs="Courier New" w:hint="default"/>
      </w:rPr>
    </w:lvl>
    <w:lvl w:ilvl="8" w:tplc="04070005" w:tentative="1">
      <w:start w:val="1"/>
      <w:numFmt w:val="bullet"/>
      <w:lvlText w:val=""/>
      <w:lvlJc w:val="left"/>
      <w:pPr>
        <w:tabs>
          <w:tab w:val="num" w:pos="6481"/>
        </w:tabs>
        <w:ind w:left="6481" w:hanging="360"/>
      </w:pPr>
      <w:rPr>
        <w:rFonts w:ascii="Wingdings" w:hAnsi="Wingdings" w:hint="default"/>
      </w:rPr>
    </w:lvl>
  </w:abstractNum>
  <w:abstractNum w:abstractNumId="9" w15:restartNumberingAfterBreak="0">
    <w:nsid w:val="5AFF32B3"/>
    <w:multiLevelType w:val="hybridMultilevel"/>
    <w:tmpl w:val="95CC540A"/>
    <w:lvl w:ilvl="0" w:tplc="61CC3EA2">
      <w:start w:val="2"/>
      <w:numFmt w:val="bullet"/>
      <w:lvlText w:val="-"/>
      <w:lvlJc w:val="left"/>
      <w:pPr>
        <w:tabs>
          <w:tab w:val="num" w:pos="1636"/>
        </w:tabs>
        <w:ind w:left="1636" w:hanging="360"/>
      </w:pPr>
      <w:rPr>
        <w:rFonts w:ascii="Arial" w:eastAsia="Times New Roman" w:hAnsi="Arial" w:cs="Arial" w:hint="default"/>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70EF450F"/>
    <w:multiLevelType w:val="hybridMultilevel"/>
    <w:tmpl w:val="31E8EFA4"/>
    <w:lvl w:ilvl="0" w:tplc="D968152E">
      <w:numFmt w:val="bullet"/>
      <w:lvlText w:val=""/>
      <w:lvlJc w:val="left"/>
      <w:pPr>
        <w:tabs>
          <w:tab w:val="num" w:pos="786"/>
        </w:tabs>
        <w:ind w:left="786"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065C8F"/>
    <w:multiLevelType w:val="hybridMultilevel"/>
    <w:tmpl w:val="8618C928"/>
    <w:lvl w:ilvl="0" w:tplc="7F0EBD0C">
      <w:numFmt w:val="bullet"/>
      <w:lvlText w:val=""/>
      <w:lvlJc w:val="left"/>
      <w:pPr>
        <w:tabs>
          <w:tab w:val="num" w:pos="786"/>
        </w:tabs>
        <w:ind w:left="786" w:hanging="360"/>
      </w:pPr>
      <w:rPr>
        <w:rFonts w:ascii="Symbol" w:eastAsia="Times New Roman" w:hAnsi="Symbol" w:cs="Arial" w:hint="default"/>
        <w:color w:val="auto"/>
        <w:sz w:val="24"/>
        <w:szCs w:val="24"/>
      </w:rPr>
    </w:lvl>
    <w:lvl w:ilvl="1" w:tplc="4852F754">
      <w:start w:val="1"/>
      <w:numFmt w:val="decimal"/>
      <w:lvlText w:val="%2."/>
      <w:lvlJc w:val="left"/>
      <w:pPr>
        <w:tabs>
          <w:tab w:val="num" w:pos="1440"/>
        </w:tabs>
        <w:ind w:left="1440" w:hanging="360"/>
      </w:pPr>
      <w:rPr>
        <w:rFonts w:hint="default"/>
        <w:b/>
        <w:i w:val="0"/>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661529"/>
    <w:multiLevelType w:val="hybridMultilevel"/>
    <w:tmpl w:val="FE6401F2"/>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3" w15:restartNumberingAfterBreak="0">
    <w:nsid w:val="7DF31818"/>
    <w:multiLevelType w:val="hybridMultilevel"/>
    <w:tmpl w:val="3F645E6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num w:numId="1">
    <w:abstractNumId w:val="11"/>
  </w:num>
  <w:num w:numId="2">
    <w:abstractNumId w:val="5"/>
  </w:num>
  <w:num w:numId="3">
    <w:abstractNumId w:val="0"/>
  </w:num>
  <w:num w:numId="4">
    <w:abstractNumId w:val="10"/>
  </w:num>
  <w:num w:numId="5">
    <w:abstractNumId w:val="6"/>
  </w:num>
  <w:num w:numId="6">
    <w:abstractNumId w:val="8"/>
  </w:num>
  <w:num w:numId="7">
    <w:abstractNumId w:val="3"/>
  </w:num>
  <w:num w:numId="8">
    <w:abstractNumId w:val="2"/>
  </w:num>
  <w:num w:numId="9">
    <w:abstractNumId w:val="4"/>
  </w:num>
  <w:num w:numId="10">
    <w:abstractNumId w:val="12"/>
  </w:num>
  <w:num w:numId="11">
    <w:abstractNumId w:val="7"/>
  </w:num>
  <w:num w:numId="12">
    <w:abstractNumId w:val="1"/>
  </w:num>
  <w:num w:numId="13">
    <w:abstractNumId w:val="13"/>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autoHyphenation/>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0A3"/>
    <w:rsid w:val="00000EB1"/>
    <w:rsid w:val="00012F92"/>
    <w:rsid w:val="0002619C"/>
    <w:rsid w:val="00031ABC"/>
    <w:rsid w:val="00044458"/>
    <w:rsid w:val="0006238D"/>
    <w:rsid w:val="00067D69"/>
    <w:rsid w:val="00071357"/>
    <w:rsid w:val="00075249"/>
    <w:rsid w:val="000856F1"/>
    <w:rsid w:val="00091424"/>
    <w:rsid w:val="000B2181"/>
    <w:rsid w:val="000B21ED"/>
    <w:rsid w:val="000B59C3"/>
    <w:rsid w:val="000B71E2"/>
    <w:rsid w:val="000C0366"/>
    <w:rsid w:val="000C3B8E"/>
    <w:rsid w:val="000C4340"/>
    <w:rsid w:val="000D3FD8"/>
    <w:rsid w:val="000F3D4C"/>
    <w:rsid w:val="000F552C"/>
    <w:rsid w:val="001055CE"/>
    <w:rsid w:val="00105D41"/>
    <w:rsid w:val="00107FB5"/>
    <w:rsid w:val="00130223"/>
    <w:rsid w:val="00134777"/>
    <w:rsid w:val="0013670C"/>
    <w:rsid w:val="00140FCA"/>
    <w:rsid w:val="001445A4"/>
    <w:rsid w:val="00147C45"/>
    <w:rsid w:val="0015312D"/>
    <w:rsid w:val="00155E9D"/>
    <w:rsid w:val="00160AAF"/>
    <w:rsid w:val="00165C82"/>
    <w:rsid w:val="001666F0"/>
    <w:rsid w:val="00171D70"/>
    <w:rsid w:val="001723B4"/>
    <w:rsid w:val="00193090"/>
    <w:rsid w:val="00197AED"/>
    <w:rsid w:val="001A4DED"/>
    <w:rsid w:val="001A6EEF"/>
    <w:rsid w:val="001B07DF"/>
    <w:rsid w:val="001D49E3"/>
    <w:rsid w:val="001E231D"/>
    <w:rsid w:val="001E2744"/>
    <w:rsid w:val="00206626"/>
    <w:rsid w:val="002104F9"/>
    <w:rsid w:val="002154AA"/>
    <w:rsid w:val="00223942"/>
    <w:rsid w:val="00226AAF"/>
    <w:rsid w:val="00234497"/>
    <w:rsid w:val="002573D2"/>
    <w:rsid w:val="0026703D"/>
    <w:rsid w:val="00275AD1"/>
    <w:rsid w:val="002A3C4A"/>
    <w:rsid w:val="002A5F11"/>
    <w:rsid w:val="002A781B"/>
    <w:rsid w:val="002B59E7"/>
    <w:rsid w:val="002C37A0"/>
    <w:rsid w:val="002D4D5E"/>
    <w:rsid w:val="003074FA"/>
    <w:rsid w:val="0031550C"/>
    <w:rsid w:val="00320CCF"/>
    <w:rsid w:val="00326F6D"/>
    <w:rsid w:val="00330F83"/>
    <w:rsid w:val="0033119F"/>
    <w:rsid w:val="00331CC7"/>
    <w:rsid w:val="00351EF7"/>
    <w:rsid w:val="003567E2"/>
    <w:rsid w:val="00362530"/>
    <w:rsid w:val="003673A0"/>
    <w:rsid w:val="0037429D"/>
    <w:rsid w:val="00381E7D"/>
    <w:rsid w:val="00383EF4"/>
    <w:rsid w:val="00391950"/>
    <w:rsid w:val="0039197A"/>
    <w:rsid w:val="00393E3B"/>
    <w:rsid w:val="003960C4"/>
    <w:rsid w:val="0039658D"/>
    <w:rsid w:val="003972F1"/>
    <w:rsid w:val="003A27F9"/>
    <w:rsid w:val="003A4D96"/>
    <w:rsid w:val="003B24BC"/>
    <w:rsid w:val="003C20CC"/>
    <w:rsid w:val="003C34EF"/>
    <w:rsid w:val="003D1BD1"/>
    <w:rsid w:val="003D3847"/>
    <w:rsid w:val="003E5506"/>
    <w:rsid w:val="003E5F64"/>
    <w:rsid w:val="003F6793"/>
    <w:rsid w:val="00410E3E"/>
    <w:rsid w:val="00412068"/>
    <w:rsid w:val="004140B4"/>
    <w:rsid w:val="00421D35"/>
    <w:rsid w:val="00424882"/>
    <w:rsid w:val="004249DC"/>
    <w:rsid w:val="0042757E"/>
    <w:rsid w:val="00442982"/>
    <w:rsid w:val="00447FA4"/>
    <w:rsid w:val="0045039C"/>
    <w:rsid w:val="00454925"/>
    <w:rsid w:val="00457DD9"/>
    <w:rsid w:val="004602C8"/>
    <w:rsid w:val="00473761"/>
    <w:rsid w:val="00493A50"/>
    <w:rsid w:val="0049767A"/>
    <w:rsid w:val="004A2116"/>
    <w:rsid w:val="004B285B"/>
    <w:rsid w:val="004B437F"/>
    <w:rsid w:val="004B466B"/>
    <w:rsid w:val="004B5334"/>
    <w:rsid w:val="004C0405"/>
    <w:rsid w:val="004C13D6"/>
    <w:rsid w:val="004C360F"/>
    <w:rsid w:val="004C7741"/>
    <w:rsid w:val="004D47E8"/>
    <w:rsid w:val="004E0B7E"/>
    <w:rsid w:val="004E46FC"/>
    <w:rsid w:val="004F3E3D"/>
    <w:rsid w:val="00503551"/>
    <w:rsid w:val="005169E7"/>
    <w:rsid w:val="005316CC"/>
    <w:rsid w:val="00531EA6"/>
    <w:rsid w:val="00542538"/>
    <w:rsid w:val="005443F9"/>
    <w:rsid w:val="005467C0"/>
    <w:rsid w:val="00547319"/>
    <w:rsid w:val="0055305D"/>
    <w:rsid w:val="005652B6"/>
    <w:rsid w:val="0056647F"/>
    <w:rsid w:val="0057050D"/>
    <w:rsid w:val="00581DAB"/>
    <w:rsid w:val="0059171C"/>
    <w:rsid w:val="00594EA2"/>
    <w:rsid w:val="00597B5C"/>
    <w:rsid w:val="005C2055"/>
    <w:rsid w:val="005C745C"/>
    <w:rsid w:val="005D7B3D"/>
    <w:rsid w:val="005E780C"/>
    <w:rsid w:val="00600E9C"/>
    <w:rsid w:val="0060114D"/>
    <w:rsid w:val="0060398C"/>
    <w:rsid w:val="00611195"/>
    <w:rsid w:val="00620F74"/>
    <w:rsid w:val="006349FB"/>
    <w:rsid w:val="00635FDE"/>
    <w:rsid w:val="0064492F"/>
    <w:rsid w:val="00657BE0"/>
    <w:rsid w:val="006662AF"/>
    <w:rsid w:val="006737ED"/>
    <w:rsid w:val="00674637"/>
    <w:rsid w:val="00684BB4"/>
    <w:rsid w:val="00684D25"/>
    <w:rsid w:val="006B3317"/>
    <w:rsid w:val="006E4626"/>
    <w:rsid w:val="006F0054"/>
    <w:rsid w:val="006F2A09"/>
    <w:rsid w:val="007005B2"/>
    <w:rsid w:val="00703606"/>
    <w:rsid w:val="007058CC"/>
    <w:rsid w:val="00705ACA"/>
    <w:rsid w:val="00717873"/>
    <w:rsid w:val="00725A69"/>
    <w:rsid w:val="007265AA"/>
    <w:rsid w:val="00736DF1"/>
    <w:rsid w:val="00740373"/>
    <w:rsid w:val="0075634B"/>
    <w:rsid w:val="00756BF2"/>
    <w:rsid w:val="00761A03"/>
    <w:rsid w:val="00763176"/>
    <w:rsid w:val="00772676"/>
    <w:rsid w:val="0077725B"/>
    <w:rsid w:val="00786AE7"/>
    <w:rsid w:val="0079114F"/>
    <w:rsid w:val="007A04AD"/>
    <w:rsid w:val="007A7D2A"/>
    <w:rsid w:val="007B4AF6"/>
    <w:rsid w:val="007C4707"/>
    <w:rsid w:val="007D1855"/>
    <w:rsid w:val="007D2DB0"/>
    <w:rsid w:val="007F04F5"/>
    <w:rsid w:val="008101D0"/>
    <w:rsid w:val="00813B8F"/>
    <w:rsid w:val="00814ED5"/>
    <w:rsid w:val="0081798E"/>
    <w:rsid w:val="008310FF"/>
    <w:rsid w:val="008422A4"/>
    <w:rsid w:val="008426A7"/>
    <w:rsid w:val="0084508A"/>
    <w:rsid w:val="0084687E"/>
    <w:rsid w:val="0085041F"/>
    <w:rsid w:val="00851A99"/>
    <w:rsid w:val="008568ED"/>
    <w:rsid w:val="00856FE3"/>
    <w:rsid w:val="0087798D"/>
    <w:rsid w:val="008812B9"/>
    <w:rsid w:val="008832F7"/>
    <w:rsid w:val="00890809"/>
    <w:rsid w:val="008A0F13"/>
    <w:rsid w:val="008B75DF"/>
    <w:rsid w:val="008C21A4"/>
    <w:rsid w:val="008C2922"/>
    <w:rsid w:val="008C6BB1"/>
    <w:rsid w:val="008E4685"/>
    <w:rsid w:val="008F6E61"/>
    <w:rsid w:val="00903C8C"/>
    <w:rsid w:val="00903F58"/>
    <w:rsid w:val="00907A52"/>
    <w:rsid w:val="00914269"/>
    <w:rsid w:val="00917AA5"/>
    <w:rsid w:val="00920ADD"/>
    <w:rsid w:val="009320A8"/>
    <w:rsid w:val="009330CE"/>
    <w:rsid w:val="0094092E"/>
    <w:rsid w:val="00947319"/>
    <w:rsid w:val="00947D6D"/>
    <w:rsid w:val="00947FBD"/>
    <w:rsid w:val="00950FB1"/>
    <w:rsid w:val="009561FF"/>
    <w:rsid w:val="009671B4"/>
    <w:rsid w:val="00974F39"/>
    <w:rsid w:val="00976938"/>
    <w:rsid w:val="0099082A"/>
    <w:rsid w:val="009934A5"/>
    <w:rsid w:val="009A3DA6"/>
    <w:rsid w:val="009A44F3"/>
    <w:rsid w:val="009A628E"/>
    <w:rsid w:val="009B0563"/>
    <w:rsid w:val="009B207C"/>
    <w:rsid w:val="009B3127"/>
    <w:rsid w:val="009B4A9C"/>
    <w:rsid w:val="009D1BBF"/>
    <w:rsid w:val="009D3B7E"/>
    <w:rsid w:val="009E0F5C"/>
    <w:rsid w:val="009F1E21"/>
    <w:rsid w:val="009F3645"/>
    <w:rsid w:val="00A014A0"/>
    <w:rsid w:val="00A02114"/>
    <w:rsid w:val="00A039D0"/>
    <w:rsid w:val="00A04D4E"/>
    <w:rsid w:val="00A11FDA"/>
    <w:rsid w:val="00A17C44"/>
    <w:rsid w:val="00A20CB0"/>
    <w:rsid w:val="00A25520"/>
    <w:rsid w:val="00A25B9C"/>
    <w:rsid w:val="00A450D6"/>
    <w:rsid w:val="00A4623A"/>
    <w:rsid w:val="00A514C1"/>
    <w:rsid w:val="00A55EEC"/>
    <w:rsid w:val="00A6707C"/>
    <w:rsid w:val="00A730A3"/>
    <w:rsid w:val="00A85C86"/>
    <w:rsid w:val="00A93941"/>
    <w:rsid w:val="00AA3501"/>
    <w:rsid w:val="00AB7530"/>
    <w:rsid w:val="00AC0BC9"/>
    <w:rsid w:val="00AC2A92"/>
    <w:rsid w:val="00AD10EC"/>
    <w:rsid w:val="00AD32C1"/>
    <w:rsid w:val="00AD37E0"/>
    <w:rsid w:val="00AD490F"/>
    <w:rsid w:val="00AE7B39"/>
    <w:rsid w:val="00AF1346"/>
    <w:rsid w:val="00AF7942"/>
    <w:rsid w:val="00B01AAE"/>
    <w:rsid w:val="00B01FE2"/>
    <w:rsid w:val="00B220E1"/>
    <w:rsid w:val="00B228B2"/>
    <w:rsid w:val="00B22913"/>
    <w:rsid w:val="00B22AF8"/>
    <w:rsid w:val="00B22FA6"/>
    <w:rsid w:val="00B23768"/>
    <w:rsid w:val="00B23EA0"/>
    <w:rsid w:val="00B33168"/>
    <w:rsid w:val="00B33714"/>
    <w:rsid w:val="00B4184A"/>
    <w:rsid w:val="00B5114A"/>
    <w:rsid w:val="00B526F9"/>
    <w:rsid w:val="00B56611"/>
    <w:rsid w:val="00B60902"/>
    <w:rsid w:val="00B726DA"/>
    <w:rsid w:val="00B72F4C"/>
    <w:rsid w:val="00B74FBE"/>
    <w:rsid w:val="00B82B23"/>
    <w:rsid w:val="00B917DF"/>
    <w:rsid w:val="00BA5FB9"/>
    <w:rsid w:val="00BB748F"/>
    <w:rsid w:val="00BC3F71"/>
    <w:rsid w:val="00BE2CCF"/>
    <w:rsid w:val="00BE4F3B"/>
    <w:rsid w:val="00BF1FF9"/>
    <w:rsid w:val="00C019E9"/>
    <w:rsid w:val="00C02559"/>
    <w:rsid w:val="00C17480"/>
    <w:rsid w:val="00C272CC"/>
    <w:rsid w:val="00C338F1"/>
    <w:rsid w:val="00C3498F"/>
    <w:rsid w:val="00C41B71"/>
    <w:rsid w:val="00C57B61"/>
    <w:rsid w:val="00C61AD4"/>
    <w:rsid w:val="00C62E29"/>
    <w:rsid w:val="00C761F4"/>
    <w:rsid w:val="00C92715"/>
    <w:rsid w:val="00CA68E2"/>
    <w:rsid w:val="00CA7087"/>
    <w:rsid w:val="00CA7A6F"/>
    <w:rsid w:val="00CA7C5E"/>
    <w:rsid w:val="00CB1A36"/>
    <w:rsid w:val="00CB1A39"/>
    <w:rsid w:val="00CC2315"/>
    <w:rsid w:val="00CD3B1F"/>
    <w:rsid w:val="00CD7E0D"/>
    <w:rsid w:val="00CE3DD6"/>
    <w:rsid w:val="00CE63F3"/>
    <w:rsid w:val="00CF3AD1"/>
    <w:rsid w:val="00D02C8F"/>
    <w:rsid w:val="00D04EA1"/>
    <w:rsid w:val="00D1598B"/>
    <w:rsid w:val="00D222C6"/>
    <w:rsid w:val="00D238A4"/>
    <w:rsid w:val="00D30A0F"/>
    <w:rsid w:val="00D3556A"/>
    <w:rsid w:val="00D360FC"/>
    <w:rsid w:val="00D46533"/>
    <w:rsid w:val="00D527FA"/>
    <w:rsid w:val="00D53BF9"/>
    <w:rsid w:val="00D56613"/>
    <w:rsid w:val="00D64EB1"/>
    <w:rsid w:val="00D65325"/>
    <w:rsid w:val="00D74AA0"/>
    <w:rsid w:val="00D879F0"/>
    <w:rsid w:val="00D92B81"/>
    <w:rsid w:val="00DA060C"/>
    <w:rsid w:val="00DA42A1"/>
    <w:rsid w:val="00DA6239"/>
    <w:rsid w:val="00DA7DF5"/>
    <w:rsid w:val="00DB0C01"/>
    <w:rsid w:val="00DC7F4D"/>
    <w:rsid w:val="00DD0C9D"/>
    <w:rsid w:val="00DD2D6B"/>
    <w:rsid w:val="00DD4194"/>
    <w:rsid w:val="00DE4CEB"/>
    <w:rsid w:val="00DE6406"/>
    <w:rsid w:val="00DE705A"/>
    <w:rsid w:val="00E0733B"/>
    <w:rsid w:val="00E14BBD"/>
    <w:rsid w:val="00E23492"/>
    <w:rsid w:val="00E31159"/>
    <w:rsid w:val="00E32437"/>
    <w:rsid w:val="00E34EA5"/>
    <w:rsid w:val="00E35B9A"/>
    <w:rsid w:val="00E53FD6"/>
    <w:rsid w:val="00E55659"/>
    <w:rsid w:val="00E56348"/>
    <w:rsid w:val="00E6286E"/>
    <w:rsid w:val="00E649D0"/>
    <w:rsid w:val="00E708E7"/>
    <w:rsid w:val="00E87E60"/>
    <w:rsid w:val="00E92FEB"/>
    <w:rsid w:val="00EB3E2C"/>
    <w:rsid w:val="00EC3777"/>
    <w:rsid w:val="00ED0D01"/>
    <w:rsid w:val="00EE0722"/>
    <w:rsid w:val="00EE5C26"/>
    <w:rsid w:val="00EF20EF"/>
    <w:rsid w:val="00EF2552"/>
    <w:rsid w:val="00F02495"/>
    <w:rsid w:val="00F15910"/>
    <w:rsid w:val="00F15AE3"/>
    <w:rsid w:val="00F233EC"/>
    <w:rsid w:val="00F25701"/>
    <w:rsid w:val="00F30689"/>
    <w:rsid w:val="00F348BF"/>
    <w:rsid w:val="00F45777"/>
    <w:rsid w:val="00F53AA7"/>
    <w:rsid w:val="00F566E5"/>
    <w:rsid w:val="00F645FC"/>
    <w:rsid w:val="00F72814"/>
    <w:rsid w:val="00F85D3B"/>
    <w:rsid w:val="00F87994"/>
    <w:rsid w:val="00F9423C"/>
    <w:rsid w:val="00FA6DD4"/>
    <w:rsid w:val="00FB7C23"/>
    <w:rsid w:val="00FC0FB9"/>
    <w:rsid w:val="00FC1C1B"/>
    <w:rsid w:val="00FC33F4"/>
    <w:rsid w:val="00FC47DA"/>
    <w:rsid w:val="00FD309F"/>
    <w:rsid w:val="00FE1098"/>
    <w:rsid w:val="00FE46C4"/>
    <w:rsid w:val="00FF3EC5"/>
    <w:rsid w:val="00FF6371"/>
    <w:rsid w:val="00FF7A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5:chartTrackingRefBased/>
  <w15:docId w15:val="{25DFB286-0C02-4D61-8E3D-A0AF6E33A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730A3"/>
    <w:rPr>
      <w:rFonts w:ascii="Arial" w:hAnsi="Arial" w:cs="Arial"/>
      <w:noProo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730A3"/>
    <w:rPr>
      <w:color w:val="0000FF"/>
      <w:u w:val="single"/>
    </w:rPr>
  </w:style>
  <w:style w:type="paragraph" w:customStyle="1" w:styleId="Default">
    <w:name w:val="Default"/>
    <w:rsid w:val="00A730A3"/>
    <w:pPr>
      <w:widowControl w:val="0"/>
      <w:autoSpaceDE w:val="0"/>
      <w:autoSpaceDN w:val="0"/>
      <w:adjustRightInd w:val="0"/>
    </w:pPr>
    <w:rPr>
      <w:rFonts w:ascii="Helvetica" w:hAnsi="Helvetica" w:cs="Helvetica"/>
      <w:color w:val="000000"/>
      <w:sz w:val="24"/>
      <w:szCs w:val="24"/>
    </w:rPr>
  </w:style>
  <w:style w:type="paragraph" w:customStyle="1" w:styleId="CM28">
    <w:name w:val="CM28"/>
    <w:basedOn w:val="Default"/>
    <w:next w:val="Default"/>
    <w:rsid w:val="00A730A3"/>
    <w:rPr>
      <w:rFonts w:cs="Times New Roman"/>
      <w:color w:val="auto"/>
    </w:rPr>
  </w:style>
  <w:style w:type="paragraph" w:customStyle="1" w:styleId="CM30">
    <w:name w:val="CM30"/>
    <w:basedOn w:val="Default"/>
    <w:next w:val="Default"/>
    <w:rsid w:val="00A730A3"/>
    <w:rPr>
      <w:rFonts w:cs="Times New Roman"/>
      <w:color w:val="auto"/>
    </w:rPr>
  </w:style>
  <w:style w:type="paragraph" w:customStyle="1" w:styleId="CM31">
    <w:name w:val="CM31"/>
    <w:basedOn w:val="Default"/>
    <w:next w:val="Default"/>
    <w:rsid w:val="00A730A3"/>
    <w:rPr>
      <w:rFonts w:cs="Times New Roman"/>
      <w:color w:val="auto"/>
    </w:rPr>
  </w:style>
  <w:style w:type="paragraph" w:customStyle="1" w:styleId="CM4">
    <w:name w:val="CM4"/>
    <w:basedOn w:val="Default"/>
    <w:next w:val="Default"/>
    <w:rsid w:val="00A730A3"/>
    <w:pPr>
      <w:spacing w:line="280" w:lineRule="atLeast"/>
    </w:pPr>
    <w:rPr>
      <w:rFonts w:cs="Times New Roman"/>
      <w:color w:val="auto"/>
    </w:rPr>
  </w:style>
  <w:style w:type="paragraph" w:customStyle="1" w:styleId="CM33">
    <w:name w:val="CM33"/>
    <w:basedOn w:val="Default"/>
    <w:next w:val="Default"/>
    <w:rsid w:val="00A730A3"/>
    <w:rPr>
      <w:rFonts w:cs="Times New Roman"/>
      <w:color w:val="auto"/>
    </w:rPr>
  </w:style>
  <w:style w:type="paragraph" w:customStyle="1" w:styleId="CM38">
    <w:name w:val="CM38"/>
    <w:basedOn w:val="Default"/>
    <w:next w:val="Default"/>
    <w:rsid w:val="00A730A3"/>
    <w:rPr>
      <w:rFonts w:cs="Times New Roman"/>
      <w:color w:val="auto"/>
    </w:rPr>
  </w:style>
  <w:style w:type="paragraph" w:customStyle="1" w:styleId="CM39">
    <w:name w:val="CM39"/>
    <w:basedOn w:val="Default"/>
    <w:next w:val="Default"/>
    <w:rsid w:val="00A730A3"/>
    <w:rPr>
      <w:rFonts w:ascii="Myriad Pro" w:hAnsi="Myriad Pro" w:cs="Times New Roman"/>
      <w:color w:val="auto"/>
    </w:rPr>
  </w:style>
  <w:style w:type="paragraph" w:styleId="Sprechblasentext">
    <w:name w:val="Balloon Text"/>
    <w:basedOn w:val="Standard"/>
    <w:semiHidden/>
    <w:rsid w:val="008C2922"/>
    <w:rPr>
      <w:rFonts w:ascii="Tahoma" w:hAnsi="Tahoma" w:cs="Tahoma"/>
      <w:sz w:val="16"/>
      <w:szCs w:val="16"/>
    </w:rPr>
  </w:style>
  <w:style w:type="paragraph" w:styleId="Kopfzeile">
    <w:name w:val="header"/>
    <w:basedOn w:val="Standard"/>
    <w:rsid w:val="00B228B2"/>
    <w:pPr>
      <w:tabs>
        <w:tab w:val="center" w:pos="4536"/>
        <w:tab w:val="right" w:pos="9072"/>
      </w:tabs>
    </w:pPr>
  </w:style>
  <w:style w:type="character" w:styleId="Seitenzahl">
    <w:name w:val="page number"/>
    <w:basedOn w:val="Absatz-Standardschriftart"/>
    <w:rsid w:val="00B228B2"/>
  </w:style>
  <w:style w:type="paragraph" w:styleId="Fuzeile">
    <w:name w:val="footer"/>
    <w:basedOn w:val="Standard"/>
    <w:link w:val="FuzeileZchn"/>
    <w:uiPriority w:val="99"/>
    <w:rsid w:val="00B228B2"/>
    <w:pPr>
      <w:tabs>
        <w:tab w:val="center" w:pos="4536"/>
        <w:tab w:val="right" w:pos="9072"/>
      </w:tabs>
    </w:pPr>
  </w:style>
  <w:style w:type="paragraph" w:customStyle="1" w:styleId="TB1">
    <w:name w:val="TB1"/>
    <w:basedOn w:val="Standard"/>
    <w:rsid w:val="008C6BB1"/>
    <w:pPr>
      <w:numPr>
        <w:numId w:val="7"/>
      </w:numPr>
      <w:tabs>
        <w:tab w:val="left" w:pos="170"/>
        <w:tab w:val="left" w:pos="284"/>
        <w:tab w:val="right" w:pos="8505"/>
      </w:tabs>
      <w:overflowPunct w:val="0"/>
      <w:autoSpaceDE w:val="0"/>
      <w:autoSpaceDN w:val="0"/>
      <w:adjustRightInd w:val="0"/>
      <w:spacing w:before="120" w:line="360" w:lineRule="auto"/>
      <w:textAlignment w:val="baseline"/>
    </w:pPr>
    <w:rPr>
      <w:rFonts w:cs="Times New Roman"/>
      <w:noProof w:val="0"/>
    </w:rPr>
  </w:style>
  <w:style w:type="paragraph" w:styleId="Listenabsatz">
    <w:name w:val="List Paragraph"/>
    <w:basedOn w:val="Standard"/>
    <w:uiPriority w:val="34"/>
    <w:qFormat/>
    <w:rsid w:val="00DD0C9D"/>
    <w:pPr>
      <w:ind w:left="708"/>
    </w:pPr>
  </w:style>
  <w:style w:type="character" w:customStyle="1" w:styleId="FuzeileZchn">
    <w:name w:val="Fußzeile Zchn"/>
    <w:link w:val="Fuzeile"/>
    <w:uiPriority w:val="99"/>
    <w:rsid w:val="00851A99"/>
    <w:rPr>
      <w:rFonts w:ascii="Arial" w:hAnsi="Arial" w:cs="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888459">
      <w:bodyDiv w:val="1"/>
      <w:marLeft w:val="0"/>
      <w:marRight w:val="0"/>
      <w:marTop w:val="0"/>
      <w:marBottom w:val="0"/>
      <w:divBdr>
        <w:top w:val="none" w:sz="0" w:space="0" w:color="auto"/>
        <w:left w:val="none" w:sz="0" w:space="0" w:color="auto"/>
        <w:bottom w:val="none" w:sz="0" w:space="0" w:color="auto"/>
        <w:right w:val="none" w:sz="0" w:space="0" w:color="auto"/>
      </w:divBdr>
    </w:div>
    <w:div w:id="670989743">
      <w:bodyDiv w:val="1"/>
      <w:marLeft w:val="0"/>
      <w:marRight w:val="0"/>
      <w:marTop w:val="0"/>
      <w:marBottom w:val="0"/>
      <w:divBdr>
        <w:top w:val="none" w:sz="0" w:space="0" w:color="auto"/>
        <w:left w:val="none" w:sz="0" w:space="0" w:color="auto"/>
        <w:bottom w:val="none" w:sz="0" w:space="0" w:color="auto"/>
        <w:right w:val="none" w:sz="0" w:space="0" w:color="auto"/>
      </w:divBdr>
    </w:div>
    <w:div w:id="1111318955">
      <w:bodyDiv w:val="1"/>
      <w:marLeft w:val="0"/>
      <w:marRight w:val="0"/>
      <w:marTop w:val="0"/>
      <w:marBottom w:val="0"/>
      <w:divBdr>
        <w:top w:val="none" w:sz="0" w:space="0" w:color="auto"/>
        <w:left w:val="none" w:sz="0" w:space="0" w:color="auto"/>
        <w:bottom w:val="none" w:sz="0" w:space="0" w:color="auto"/>
        <w:right w:val="none" w:sz="0" w:space="0" w:color="auto"/>
      </w:divBdr>
    </w:div>
    <w:div w:id="1208834209">
      <w:bodyDiv w:val="1"/>
      <w:marLeft w:val="0"/>
      <w:marRight w:val="0"/>
      <w:marTop w:val="0"/>
      <w:marBottom w:val="0"/>
      <w:divBdr>
        <w:top w:val="none" w:sz="0" w:space="0" w:color="auto"/>
        <w:left w:val="none" w:sz="0" w:space="0" w:color="auto"/>
        <w:bottom w:val="none" w:sz="0" w:space="0" w:color="auto"/>
        <w:right w:val="none" w:sz="0" w:space="0" w:color="auto"/>
      </w:divBdr>
    </w:div>
    <w:div w:id="130562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FEC93-E9E2-425E-ADBB-7315C0C7E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1363</Words>
  <Characters>9561</Characters>
  <Application>Microsoft Office Word</Application>
  <DocSecurity>4</DocSecurity>
  <Lines>79</Lines>
  <Paragraphs>21</Paragraphs>
  <ScaleCrop>false</ScaleCrop>
  <HeadingPairs>
    <vt:vector size="2" baseType="variant">
      <vt:variant>
        <vt:lpstr>Titel</vt:lpstr>
      </vt:variant>
      <vt:variant>
        <vt:i4>1</vt:i4>
      </vt:variant>
    </vt:vector>
  </HeadingPairs>
  <TitlesOfParts>
    <vt:vector size="1" baseType="lpstr">
      <vt:lpstr>Leistungsbeschreibung zur Ausschreibung Nr</vt:lpstr>
    </vt:vector>
  </TitlesOfParts>
  <Company>Stadt Gelsenkirchen</Company>
  <LinksUpToDate>false</LinksUpToDate>
  <CharactersWithSpaces>10903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 zur Ausschreibung Nr</dc:title>
  <dc:subject/>
  <dc:creator>webelsiepthomas</dc:creator>
  <cp:keywords/>
  <cp:lastModifiedBy>Sdunek Heike</cp:lastModifiedBy>
  <cp:revision>2</cp:revision>
  <cp:lastPrinted>2017-07-31T14:14:00Z</cp:lastPrinted>
  <dcterms:created xsi:type="dcterms:W3CDTF">2026-06-15T12:40:00Z</dcterms:created>
  <dcterms:modified xsi:type="dcterms:W3CDTF">2026-06-15T12:40:00Z</dcterms:modified>
</cp:coreProperties>
</file>